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08D" w:rsidRDefault="001A04D6">
      <w:r>
        <w:rPr>
          <w:noProof/>
          <w:color w:val="FFFFFF" w:themeColor="background1"/>
          <w:lang w:val="es-CL" w:eastAsia="es-CL"/>
        </w:rPr>
        <mc:AlternateContent>
          <mc:Choice Requires="wps">
            <w:drawing>
              <wp:anchor distT="0" distB="0" distL="114300" distR="114300" simplePos="0" relativeHeight="251400192" behindDoc="0" locked="0" layoutInCell="1" allowOverlap="1" wp14:anchorId="7A573A83" wp14:editId="7F6CA3E7">
                <wp:simplePos x="0" y="0"/>
                <wp:positionH relativeFrom="column">
                  <wp:posOffset>-683895</wp:posOffset>
                </wp:positionH>
                <wp:positionV relativeFrom="paragraph">
                  <wp:posOffset>763270</wp:posOffset>
                </wp:positionV>
                <wp:extent cx="7277100" cy="284480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77100" cy="284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B5" w:rsidRPr="00B022B3" w:rsidRDefault="00A01EB5" w:rsidP="008F1CFF">
                            <w:pPr>
                              <w:rPr>
                                <w:i/>
                                <w:color w:val="FF8427" w:themeColor="accent4"/>
                                <w:sz w:val="160"/>
                                <w:szCs w:val="140"/>
                              </w:rPr>
                            </w:pPr>
                            <w:r w:rsidRPr="00B022B3">
                              <w:rPr>
                                <w:color w:val="FF8427" w:themeColor="accent4"/>
                                <w:sz w:val="160"/>
                                <w:szCs w:val="88"/>
                              </w:rPr>
                              <w:tab/>
                            </w:r>
                            <w:sdt>
                              <w:sdtPr>
                                <w:rPr>
                                  <w:i/>
                                  <w:color w:val="F2F2F2" w:themeColor="background1" w:themeShade="F2"/>
                                  <w:sz w:val="96"/>
                                  <w:szCs w:val="140"/>
                                  <w14:reflection w14:blurRad="6350" w14:stA="50000" w14:stPos="0" w14:endA="300" w14:endPos="50000" w14:dist="29997" w14:dir="5400000" w14:fadeDir="5400000" w14:sx="100000" w14:sy="-100000" w14:kx="0" w14:ky="0" w14:algn="bl"/>
                                </w:rPr>
                                <w:alias w:val="Título"/>
                                <w:id w:val="-2124374338"/>
                                <w:dataBinding w:prefixMappings="xmlns:ns0='http://purl.org/dc/elements/1.1/' xmlns:ns1='http://schemas.openxmlformats.org/package/2006/metadata/core-properties' " w:xpath="/ns1:coreProperties[1]/ns0:title[1]" w:storeItemID="{6C3C8BC8-F283-45AE-878A-BAB7291924A1}"/>
                                <w:text/>
                              </w:sdtPr>
                              <w:sdtContent>
                                <w:r>
                                  <w:rPr>
                                    <w:i/>
                                    <w:color w:val="F2F2F2" w:themeColor="background1" w:themeShade="F2"/>
                                    <w:sz w:val="96"/>
                                    <w:szCs w:val="140"/>
                                    <w:lang w:val="es-CL"/>
                                    <w14:reflection w14:blurRad="6350" w14:stA="50000" w14:stPos="0" w14:endA="300" w14:endPos="50000" w14:dist="29997" w14:dir="5400000" w14:fadeDir="5400000" w14:sx="100000" w14:sy="-100000" w14:kx="0" w14:ky="0" w14:algn="bl"/>
                                  </w:rPr>
                                  <w:t xml:space="preserve">II Jornada de Capacitaciones DAEM </w:t>
                                </w:r>
                              </w:sdtContent>
                            </w:sdt>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85pt;margin-top:60.1pt;width:573pt;height:224pt;z-index:25140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" filled="f" stroked="f">
                <v:textbox>
                  <w:txbxContent>
                    <w:p w:rsidR="00BB5FE0" w:rsidRPr="00B022B3" w:rsidRDefault="00BB5FE0" w:rsidP="008F1CFF">
                      <w:pPr>
                        <w:rPr>
                          <w:i/>
                          <w:color w:val="FF8427" w:themeColor="accent4"/>
                          <w:sz w:val="160"/>
                          <w:szCs w:val="140"/>
                        </w:rPr>
                      </w:pPr>
                      <w:r w:rsidRPr="00B022B3">
                        <w:rPr>
                          <w:color w:val="FF8427" w:themeColor="accent4"/>
                          <w:sz w:val="160"/>
                          <w:szCs w:val="88"/>
                        </w:rPr>
                        <w:tab/>
                      </w:r>
                      <w:sdt>
                        <w:sdtPr>
                          <w:rPr>
                            <w:i/>
                            <w:color w:val="F2F2F2" w:themeColor="background1" w:themeShade="F2"/>
                            <w:sz w:val="96"/>
                            <w:szCs w:val="140"/>
                            <w14:reflection w14:blurRad="6350" w14:stA="50000" w14:stPos="0" w14:endA="300" w14:endPos="50000" w14:dist="29997" w14:dir="5400000" w14:fadeDir="5400000" w14:sx="100000" w14:sy="-100000" w14:kx="0" w14:ky="0" w14:algn="bl"/>
                          </w:rPr>
                          <w:alias w:val="Título"/>
                          <w:id w:val="-2124374338"/>
                          <w:dataBinding w:prefixMappings="xmlns:ns0='http://purl.org/dc/elements/1.1/' xmlns:ns1='http://schemas.openxmlformats.org/package/2006/metadata/core-properties' " w:xpath="/ns1:coreProperties[1]/ns0:title[1]" w:storeItemID="{6C3C8BC8-F283-45AE-878A-BAB7291924A1}"/>
                          <w:text/>
                        </w:sdtPr>
                        <w:sdtContent>
                          <w:r>
                            <w:rPr>
                              <w:i/>
                              <w:color w:val="F2F2F2" w:themeColor="background1" w:themeShade="F2"/>
                              <w:sz w:val="96"/>
                              <w:szCs w:val="140"/>
                              <w:lang w:val="es-CL"/>
                              <w14:reflection w14:blurRad="6350" w14:stA="50000" w14:stPos="0" w14:endA="300" w14:endPos="50000" w14:dist="29997" w14:dir="5400000" w14:fadeDir="5400000" w14:sx="100000" w14:sy="-100000" w14:kx="0" w14:ky="0" w14:algn="bl"/>
                            </w:rPr>
                            <w:t xml:space="preserve">II Jornada de Capacitaciones DAEM </w:t>
                          </w:r>
                        </w:sdtContent>
                      </w:sdt>
                    </w:p>
                  </w:txbxContent>
                </v:textbox>
              </v:shape>
            </w:pict>
          </mc:Fallback>
        </mc:AlternateContent>
      </w:r>
      <w:r w:rsidR="00A74AAD">
        <w:rPr>
          <w:noProof/>
          <w:color w:val="FFFFFF" w:themeColor="background1"/>
          <w:lang w:val="es-CL" w:eastAsia="es-CL"/>
        </w:rPr>
        <mc:AlternateContent>
          <mc:Choice Requires="wps">
            <w:drawing>
              <wp:anchor distT="0" distB="0" distL="114300" distR="114300" simplePos="0" relativeHeight="251681792" behindDoc="1" locked="0" layoutInCell="1" allowOverlap="1" wp14:anchorId="05D8DFEA" wp14:editId="6C12C562">
                <wp:simplePos x="0" y="0"/>
                <wp:positionH relativeFrom="column">
                  <wp:posOffset>-668655</wp:posOffset>
                </wp:positionH>
                <wp:positionV relativeFrom="paragraph">
                  <wp:posOffset>-1040130</wp:posOffset>
                </wp:positionV>
                <wp:extent cx="7700010" cy="8639175"/>
                <wp:effectExtent l="0" t="0" r="0" b="9525"/>
                <wp:wrapNone/>
                <wp:docPr id="38" name="Rectangle 38"/>
                <wp:cNvGraphicFramePr/>
                <a:graphic xmlns:a="http://schemas.openxmlformats.org/drawingml/2006/main">
                  <a:graphicData uri="http://schemas.microsoft.com/office/word/2010/wordprocessingShape">
                    <wps:wsp>
                      <wps:cNvSpPr/>
                      <wps:spPr>
                        <a:xfrm>
                          <a:off x="0" y="0"/>
                          <a:ext cx="7700010" cy="8639175"/>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8" o:spid="_x0000_s1026" style="position:absolute;margin-left:-52.65pt;margin-top:-81.9pt;width:606.3pt;height:68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" fillcolor="#505046 [3215]" stroked="f" strokeweight="2pt">
                <v:fill opacity="9766f"/>
              </v:rect>
            </w:pict>
          </mc:Fallback>
        </mc:AlternateContent>
      </w:r>
      <w:r w:rsidR="00A74AAD">
        <w:rPr>
          <w:noProof/>
          <w:color w:val="FFFFFF" w:themeColor="background1"/>
          <w:lang w:val="es-CL" w:eastAsia="es-CL"/>
        </w:rPr>
        <mc:AlternateContent>
          <mc:Choice Requires="wps">
            <w:drawing>
              <wp:anchor distT="0" distB="0" distL="114300" distR="114300" simplePos="0" relativeHeight="251683840" behindDoc="1" locked="0" layoutInCell="1" allowOverlap="1" wp14:anchorId="272B3557" wp14:editId="3FAA2472">
                <wp:simplePos x="0" y="0"/>
                <wp:positionH relativeFrom="column">
                  <wp:posOffset>-684421</wp:posOffset>
                </wp:positionH>
                <wp:positionV relativeFrom="paragraph">
                  <wp:posOffset>-883285</wp:posOffset>
                </wp:positionV>
                <wp:extent cx="7700010" cy="6526530"/>
                <wp:effectExtent l="0" t="0" r="0" b="7620"/>
                <wp:wrapNone/>
                <wp:docPr id="39" name="Rectangle 39"/>
                <wp:cNvGraphicFramePr/>
                <a:graphic xmlns:a="http://schemas.openxmlformats.org/drawingml/2006/main">
                  <a:graphicData uri="http://schemas.microsoft.com/office/word/2010/wordprocessingShape">
                    <wps:wsp>
                      <wps:cNvSpPr/>
                      <wps:spPr>
                        <a:xfrm>
                          <a:off x="0" y="0"/>
                          <a:ext cx="7700010" cy="6526530"/>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26" style="position:absolute;margin-left:-53.9pt;margin-top:-69.55pt;width:606.3pt;height:513.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" fillcolor="#505046 [3215]" stroked="f" strokeweight="2pt">
                <v:fill opacity="9766f"/>
              </v:rect>
            </w:pict>
          </mc:Fallback>
        </mc:AlternateContent>
      </w:r>
      <w:r w:rsidR="0002244F">
        <w:rPr>
          <w:noProof/>
          <w:color w:val="FFFFFF" w:themeColor="background1"/>
          <w:lang w:val="es-CL" w:eastAsia="es-CL"/>
        </w:rPr>
        <mc:AlternateContent>
          <mc:Choice Requires="wps">
            <w:drawing>
              <wp:anchor distT="0" distB="0" distL="114300" distR="114300" simplePos="0" relativeHeight="251399167" behindDoc="0" locked="0" layoutInCell="1" allowOverlap="1" wp14:anchorId="7D44FB15" wp14:editId="5A615461">
                <wp:simplePos x="0" y="0"/>
                <wp:positionH relativeFrom="column">
                  <wp:posOffset>-661561</wp:posOffset>
                </wp:positionH>
                <wp:positionV relativeFrom="paragraph">
                  <wp:posOffset>-876300</wp:posOffset>
                </wp:positionV>
                <wp:extent cx="7700010" cy="10720070"/>
                <wp:effectExtent l="0" t="0" r="0" b="5080"/>
                <wp:wrapNone/>
                <wp:docPr id="18" name="Rectangle 18"/>
                <wp:cNvGraphicFramePr/>
                <a:graphic xmlns:a="http://schemas.openxmlformats.org/drawingml/2006/main">
                  <a:graphicData uri="http://schemas.microsoft.com/office/word/2010/wordprocessingShape">
                    <wps:wsp>
                      <wps:cNvSpPr/>
                      <wps:spPr>
                        <a:xfrm>
                          <a:off x="0" y="0"/>
                          <a:ext cx="7700010" cy="10720070"/>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52.1pt;margin-top:-69pt;width:606.3pt;height:844.1pt;z-index:251399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" fillcolor="#505046 [3215]" stroked="f" strokeweight="2pt">
                <v:fill opacity="9766f"/>
              </v:rect>
            </w:pict>
          </mc:Fallback>
        </mc:AlternateContent>
      </w:r>
      <w:r w:rsidR="0002244F">
        <w:rPr>
          <w:noProof/>
          <w:color w:val="FFFFFF" w:themeColor="background1"/>
          <w:lang w:val="es-CL" w:eastAsia="es-CL"/>
        </w:rPr>
        <mc:AlternateContent>
          <mc:Choice Requires="wps">
            <w:drawing>
              <wp:anchor distT="0" distB="0" distL="114300" distR="114300" simplePos="0" relativeHeight="251687936" behindDoc="1" locked="0" layoutInCell="1" allowOverlap="1" wp14:anchorId="62EF01E6" wp14:editId="0628CDA5">
                <wp:simplePos x="0" y="0"/>
                <wp:positionH relativeFrom="column">
                  <wp:posOffset>-841375</wp:posOffset>
                </wp:positionH>
                <wp:positionV relativeFrom="paragraph">
                  <wp:posOffset>-874614</wp:posOffset>
                </wp:positionV>
                <wp:extent cx="7700010" cy="1639570"/>
                <wp:effectExtent l="0" t="0" r="0" b="0"/>
                <wp:wrapNone/>
                <wp:docPr id="44" name="Rectangle 44"/>
                <wp:cNvGraphicFramePr/>
                <a:graphic xmlns:a="http://schemas.openxmlformats.org/drawingml/2006/main">
                  <a:graphicData uri="http://schemas.microsoft.com/office/word/2010/wordprocessingShape">
                    <wps:wsp>
                      <wps:cNvSpPr/>
                      <wps:spPr>
                        <a:xfrm>
                          <a:off x="0" y="0"/>
                          <a:ext cx="7700010" cy="1639570"/>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6" style="position:absolute;margin-left:-66.25pt;margin-top:-68.85pt;width:606.3pt;height:129.1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" fillcolor="#505046 [3215]" stroked="f" strokeweight="2pt">
                <v:fill opacity="9766f"/>
              </v:rect>
            </w:pict>
          </mc:Fallback>
        </mc:AlternateContent>
      </w:r>
      <w:r w:rsidR="00F760B4">
        <w:rPr>
          <w:noProof/>
          <w:color w:val="FFFFFF" w:themeColor="background1"/>
          <w:lang w:val="es-CL" w:eastAsia="es-CL"/>
        </w:rPr>
        <mc:AlternateContent>
          <mc:Choice Requires="wps">
            <w:drawing>
              <wp:anchor distT="0" distB="0" distL="114300" distR="114300" simplePos="0" relativeHeight="251685888" behindDoc="1" locked="0" layoutInCell="1" allowOverlap="1" wp14:anchorId="6665D46F" wp14:editId="6B938794">
                <wp:simplePos x="0" y="0"/>
                <wp:positionH relativeFrom="column">
                  <wp:posOffset>-683895</wp:posOffset>
                </wp:positionH>
                <wp:positionV relativeFrom="paragraph">
                  <wp:posOffset>-1040524</wp:posOffset>
                </wp:positionV>
                <wp:extent cx="7700010" cy="2837793"/>
                <wp:effectExtent l="0" t="0" r="0" b="1270"/>
                <wp:wrapNone/>
                <wp:docPr id="41" name="Rectangle 41"/>
                <wp:cNvGraphicFramePr/>
                <a:graphic xmlns:a="http://schemas.openxmlformats.org/drawingml/2006/main">
                  <a:graphicData uri="http://schemas.microsoft.com/office/word/2010/wordprocessingShape">
                    <wps:wsp>
                      <wps:cNvSpPr/>
                      <wps:spPr>
                        <a:xfrm>
                          <a:off x="0" y="0"/>
                          <a:ext cx="7700010" cy="2837793"/>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1" o:spid="_x0000_s1026" style="position:absolute;margin-left:-53.85pt;margin-top:-81.95pt;width:606.3pt;height:223.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" fillcolor="#505046 [3215]" stroked="f" strokeweight="2pt">
                <v:fill opacity="9766f"/>
              </v:rect>
            </w:pict>
          </mc:Fallback>
        </mc:AlternateContent>
      </w:r>
      <w:r w:rsidR="00F760B4">
        <w:rPr>
          <w:noProof/>
          <w:lang w:val="es-CL" w:eastAsia="es-CL"/>
        </w:rPr>
        <mc:AlternateContent>
          <mc:Choice Requires="wps">
            <w:drawing>
              <wp:anchor distT="0" distB="0" distL="114300" distR="114300" simplePos="0" relativeHeight="251679744" behindDoc="0" locked="0" layoutInCell="1" allowOverlap="1" wp14:anchorId="15C53021" wp14:editId="48D4231A">
                <wp:simplePos x="0" y="0"/>
                <wp:positionH relativeFrom="column">
                  <wp:posOffset>-683895</wp:posOffset>
                </wp:positionH>
                <wp:positionV relativeFrom="paragraph">
                  <wp:posOffset>4648200</wp:posOffset>
                </wp:positionV>
                <wp:extent cx="5900420" cy="0"/>
                <wp:effectExtent l="0" t="38100" r="43180" b="38100"/>
                <wp:wrapNone/>
                <wp:docPr id="35" name="Straight Connector 35"/>
                <wp:cNvGraphicFramePr/>
                <a:graphic xmlns:a="http://schemas.openxmlformats.org/drawingml/2006/main">
                  <a:graphicData uri="http://schemas.microsoft.com/office/word/2010/wordprocessingShape">
                    <wps:wsp>
                      <wps:cNvCnPr/>
                      <wps:spPr>
                        <a:xfrm>
                          <a:off x="0" y="0"/>
                          <a:ext cx="5900420" cy="0"/>
                        </a:xfrm>
                        <a:prstGeom prst="line">
                          <a:avLst/>
                        </a:prstGeom>
                        <a:ln w="76200">
                          <a:solidFill>
                            <a:schemeClr val="accent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5"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3.85pt,366pt" to="410.7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" strokecolor="#b64926 [3206]" strokeweight="6pt"/>
            </w:pict>
          </mc:Fallback>
        </mc:AlternateContent>
      </w:r>
      <w:r w:rsidR="00F760B4">
        <w:rPr>
          <w:noProof/>
          <w:lang w:val="es-CL" w:eastAsia="es-CL"/>
        </w:rPr>
        <mc:AlternateContent>
          <mc:Choice Requires="wps">
            <w:drawing>
              <wp:anchor distT="0" distB="0" distL="114300" distR="114300" simplePos="0" relativeHeight="251675648" behindDoc="0" locked="0" layoutInCell="1" allowOverlap="1" wp14:anchorId="0D53705E" wp14:editId="550A8A68">
                <wp:simplePos x="0" y="0"/>
                <wp:positionH relativeFrom="column">
                  <wp:posOffset>-664845</wp:posOffset>
                </wp:positionH>
                <wp:positionV relativeFrom="paragraph">
                  <wp:posOffset>2876550</wp:posOffset>
                </wp:positionV>
                <wp:extent cx="5900420" cy="0"/>
                <wp:effectExtent l="0" t="38100" r="43180" b="38100"/>
                <wp:wrapNone/>
                <wp:docPr id="31" name="Straight Connector 31"/>
                <wp:cNvGraphicFramePr/>
                <a:graphic xmlns:a="http://schemas.openxmlformats.org/drawingml/2006/main">
                  <a:graphicData uri="http://schemas.microsoft.com/office/word/2010/wordprocessingShape">
                    <wps:wsp>
                      <wps:cNvCnPr/>
                      <wps:spPr>
                        <a:xfrm>
                          <a:off x="0" y="0"/>
                          <a:ext cx="5900420" cy="0"/>
                        </a:xfrm>
                        <a:prstGeom prst="line">
                          <a:avLst/>
                        </a:prstGeom>
                        <a:ln w="76200">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2.35pt,226.5pt" to="412.25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" strokecolor="#ff8427 [3207]" strokeweight="6pt"/>
            </w:pict>
          </mc:Fallback>
        </mc:AlternateContent>
      </w:r>
      <w:r w:rsidR="00F760B4">
        <w:rPr>
          <w:noProof/>
          <w:lang w:val="es-CL" w:eastAsia="es-CL"/>
        </w:rPr>
        <mc:AlternateContent>
          <mc:Choice Requires="wps">
            <w:drawing>
              <wp:anchor distT="0" distB="0" distL="114300" distR="114300" simplePos="0" relativeHeight="251677696" behindDoc="0" locked="0" layoutInCell="1" allowOverlap="1" wp14:anchorId="106CA3D5" wp14:editId="32D5D302">
                <wp:simplePos x="0" y="0"/>
                <wp:positionH relativeFrom="column">
                  <wp:posOffset>968375</wp:posOffset>
                </wp:positionH>
                <wp:positionV relativeFrom="paragraph">
                  <wp:posOffset>6686550</wp:posOffset>
                </wp:positionV>
                <wp:extent cx="5900420" cy="0"/>
                <wp:effectExtent l="0" t="38100" r="43180" b="38100"/>
                <wp:wrapNone/>
                <wp:docPr id="34" name="Straight Connector 34"/>
                <wp:cNvGraphicFramePr/>
                <a:graphic xmlns:a="http://schemas.openxmlformats.org/drawingml/2006/main">
                  <a:graphicData uri="http://schemas.microsoft.com/office/word/2010/wordprocessingShape">
                    <wps:wsp>
                      <wps:cNvCnPr/>
                      <wps:spPr>
                        <a:xfrm>
                          <a:off x="0" y="0"/>
                          <a:ext cx="5900420" cy="0"/>
                        </a:xfrm>
                        <a:prstGeom prst="line">
                          <a:avLst/>
                        </a:prstGeom>
                        <a:ln w="76200">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4"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76.25pt,526.5pt" to="540.8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" strokecolor="#c90 [3208]" strokeweight="6pt"/>
            </w:pict>
          </mc:Fallback>
        </mc:AlternateContent>
      </w:r>
      <w:r w:rsidR="00F760B4">
        <w:rPr>
          <w:noProof/>
          <w:lang w:val="es-CL" w:eastAsia="es-CL"/>
        </w:rPr>
        <mc:AlternateContent>
          <mc:Choice Requires="wps">
            <w:drawing>
              <wp:anchor distT="0" distB="0" distL="114300" distR="114300" simplePos="0" relativeHeight="251673600" behindDoc="0" locked="0" layoutInCell="1" allowOverlap="1" wp14:anchorId="500CC925" wp14:editId="158D6CFB">
                <wp:simplePos x="0" y="0"/>
                <wp:positionH relativeFrom="column">
                  <wp:posOffset>-683895</wp:posOffset>
                </wp:positionH>
                <wp:positionV relativeFrom="paragraph">
                  <wp:posOffset>3752850</wp:posOffset>
                </wp:positionV>
                <wp:extent cx="5900420" cy="0"/>
                <wp:effectExtent l="0" t="38100" r="43180" b="38100"/>
                <wp:wrapNone/>
                <wp:docPr id="30" name="Straight Connector 30"/>
                <wp:cNvGraphicFramePr/>
                <a:graphic xmlns:a="http://schemas.openxmlformats.org/drawingml/2006/main">
                  <a:graphicData uri="http://schemas.microsoft.com/office/word/2010/wordprocessingShape">
                    <wps:wsp>
                      <wps:cNvCnPr/>
                      <wps:spPr>
                        <a:xfrm>
                          <a:off x="0" y="0"/>
                          <a:ext cx="5900420" cy="0"/>
                        </a:xfrm>
                        <a:prstGeom prst="line">
                          <a:avLst/>
                        </a:prstGeom>
                        <a:ln w="76200">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53.85pt,295.5pt" to="410.7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" strokecolor="#ffbd47 [3205]" strokeweight="6pt"/>
            </w:pict>
          </mc:Fallback>
        </mc:AlternateContent>
      </w:r>
      <w:r w:rsidR="00F760B4">
        <w:rPr>
          <w:noProof/>
          <w:lang w:val="es-CL" w:eastAsia="es-CL"/>
        </w:rPr>
        <mc:AlternateContent>
          <mc:Choice Requires="wps">
            <w:drawing>
              <wp:anchor distT="0" distB="0" distL="114300" distR="114300" simplePos="0" relativeHeight="251665408" behindDoc="0" locked="0" layoutInCell="1" allowOverlap="1" wp14:anchorId="6D9A992B" wp14:editId="5EF30B78">
                <wp:simplePos x="0" y="0"/>
                <wp:positionH relativeFrom="column">
                  <wp:posOffset>2412365</wp:posOffset>
                </wp:positionH>
                <wp:positionV relativeFrom="paragraph">
                  <wp:posOffset>6751321</wp:posOffset>
                </wp:positionV>
                <wp:extent cx="3656965" cy="536028"/>
                <wp:effectExtent l="0" t="0" r="0" b="0"/>
                <wp:wrapNone/>
                <wp:docPr id="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3656965" cy="536028"/>
                        </a:xfrm>
                        <a:prstGeom prst="rect">
                          <a:avLst/>
                        </a:prstGeom>
                        <a:noFill/>
                        <a:ln>
                          <a:noFill/>
                        </a:ln>
                        <a:scene3d>
                          <a:camera prst="orthographicFront">
                            <a:rot lat="0" lon="0" rev="2220000"/>
                          </a:camera>
                          <a:lightRig rig="threePt" dir="t"/>
                        </a:scene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B5" w:rsidRPr="00CE425A" w:rsidRDefault="00A01EB5" w:rsidP="00F760B4">
                            <w:pPr>
                              <w:ind w:left="1416" w:hanging="1416"/>
                              <w:rPr>
                                <w:b/>
                                <w:i/>
                                <w:color w:val="B22600" w:themeColor="accent6"/>
                                <w:sz w:val="36"/>
                              </w:rPr>
                            </w:pPr>
                          </w:p>
                        </w:txbxContent>
                      </wps:txbx>
                      <wps:bodyPr rot="0" spcFirstLastPara="1" vert="horz" wrap="square" lIns="91440" tIns="45720" rIns="91440" bIns="45720" numCol="1" anchor="t" anchorCtr="0" upright="1">
                        <a:noAutofit/>
                        <a:scene3d>
                          <a:camera prst="orthographicFront">
                            <a:rot lat="0" lon="0" rev="2940000"/>
                          </a:camera>
                          <a:lightRig rig="threePt" dir="t"/>
                        </a:scene3d>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89.95pt;margin-top:531.6pt;width:287.95pt;height:42.2pt;rotation:180;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" filled="f" stroked="f">
                <v:textbox>
                  <w:txbxContent>
                    <w:p w:rsidR="00BB5FE0" w:rsidRPr="00CE425A" w:rsidRDefault="00BB5FE0" w:rsidP="00F760B4">
                      <w:pPr>
                        <w:ind w:left="1416" w:hanging="1416"/>
                        <w:rPr>
                          <w:b/>
                          <w:i/>
                          <w:color w:val="B22600" w:themeColor="accent6"/>
                          <w:sz w:val="36"/>
                        </w:rPr>
                      </w:pPr>
                    </w:p>
                  </w:txbxContent>
                </v:textbox>
              </v:shape>
            </w:pict>
          </mc:Fallback>
        </mc:AlternateContent>
      </w:r>
      <w:r w:rsidR="00F760B4">
        <w:rPr>
          <w:noProof/>
          <w:lang w:val="es-CL" w:eastAsia="es-CL"/>
        </w:rPr>
        <mc:AlternateContent>
          <mc:Choice Requires="wps">
            <w:drawing>
              <wp:anchor distT="0" distB="0" distL="114300" distR="114300" simplePos="0" relativeHeight="251478016" behindDoc="0" locked="0" layoutInCell="1" allowOverlap="1" wp14:anchorId="2D0BD662" wp14:editId="3A2C34A2">
                <wp:simplePos x="0" y="0"/>
                <wp:positionH relativeFrom="column">
                  <wp:posOffset>2604770</wp:posOffset>
                </wp:positionH>
                <wp:positionV relativeFrom="paragraph">
                  <wp:posOffset>6203949</wp:posOffset>
                </wp:positionV>
                <wp:extent cx="4259179" cy="586740"/>
                <wp:effectExtent l="0" t="0" r="0" b="3810"/>
                <wp:wrapNone/>
                <wp:docPr id="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9179" cy="586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color w:val="505046" w:themeColor="text2"/>
                                <w:sz w:val="40"/>
                              </w:rPr>
                              <w:alias w:val="Asunto"/>
                              <w:id w:val="-2013676802"/>
                              <w:showingPlcHdr/>
                              <w:dataBinding w:prefixMappings="xmlns:ns0='http://purl.org/dc/elements/1.1/' xmlns:ns1='http://schemas.openxmlformats.org/package/2006/metadata/core-properties' " w:xpath="/ns1:coreProperties[1]/ns0:subject[1]" w:storeItemID="{6C3C8BC8-F283-45AE-878A-BAB7291924A1}"/>
                              <w:text/>
                            </w:sdtPr>
                            <w:sdtContent>
                              <w:p w:rsidR="00A01EB5" w:rsidRPr="00CE425A" w:rsidRDefault="00A01EB5" w:rsidP="00F760B4">
                                <w:pPr>
                                  <w:ind w:left="426"/>
                                  <w:jc w:val="right"/>
                                  <w:rPr>
                                    <w:i/>
                                    <w:color w:val="505046" w:themeColor="text2"/>
                                    <w:sz w:val="28"/>
                                  </w:rPr>
                                </w:pPr>
                                <w:r>
                                  <w:rPr>
                                    <w:i/>
                                    <w:color w:val="505046" w:themeColor="text2"/>
                                    <w:sz w:val="40"/>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205.1pt;margin-top:488.5pt;width:335.35pt;height:46.2pt;z-index:25147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Q17ugIAAME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" filled="f" stroked="f">
                <v:textbox>
                  <w:txbxContent>
                    <w:sdt>
                      <w:sdtPr>
                        <w:rPr>
                          <w:i/>
                          <w:color w:val="505046" w:themeColor="text2"/>
                          <w:sz w:val="40"/>
                        </w:rPr>
                        <w:alias w:val="Asunto"/>
                        <w:id w:val="-2013676802"/>
                        <w:showingPlcHdr/>
                        <w:dataBinding w:prefixMappings="xmlns:ns0='http://purl.org/dc/elements/1.1/' xmlns:ns1='http://schemas.openxmlformats.org/package/2006/metadata/core-properties' " w:xpath="/ns1:coreProperties[1]/ns0:subject[1]" w:storeItemID="{6C3C8BC8-F283-45AE-878A-BAB7291924A1}"/>
                        <w:text/>
                      </w:sdtPr>
                      <w:sdtContent>
                        <w:p w:rsidR="00BB5FE0" w:rsidRPr="00CE425A" w:rsidRDefault="00BB5FE0" w:rsidP="00F760B4">
                          <w:pPr>
                            <w:ind w:left="426"/>
                            <w:jc w:val="right"/>
                            <w:rPr>
                              <w:i/>
                              <w:color w:val="505046" w:themeColor="text2"/>
                              <w:sz w:val="28"/>
                            </w:rPr>
                          </w:pPr>
                          <w:r>
                            <w:rPr>
                              <w:i/>
                              <w:color w:val="505046" w:themeColor="text2"/>
                              <w:sz w:val="40"/>
                            </w:rPr>
                            <w:t xml:space="preserve">     </w:t>
                          </w:r>
                        </w:p>
                      </w:sdtContent>
                    </w:sdt>
                  </w:txbxContent>
                </v:textbox>
              </v:shape>
            </w:pict>
          </mc:Fallback>
        </mc:AlternateContent>
      </w:r>
      <w:r w:rsidR="00F760B4" w:rsidRPr="00BB1726">
        <w:rPr>
          <w:noProof/>
          <w:lang w:val="es-CL" w:eastAsia="es-CL"/>
        </w:rPr>
        <w:drawing>
          <wp:anchor distT="0" distB="0" distL="114300" distR="114300" simplePos="0" relativeHeight="251680767" behindDoc="1" locked="0" layoutInCell="1" allowOverlap="1" wp14:anchorId="4CEC0C2F" wp14:editId="169C3F0B">
            <wp:simplePos x="0" y="0"/>
            <wp:positionH relativeFrom="column">
              <wp:posOffset>-681533</wp:posOffset>
            </wp:positionH>
            <wp:positionV relativeFrom="paragraph">
              <wp:posOffset>-2609850</wp:posOffset>
            </wp:positionV>
            <wp:extent cx="7544514" cy="12454255"/>
            <wp:effectExtent l="0" t="0" r="0" b="4445"/>
            <wp:wrapNone/>
            <wp:docPr id="1" name="Picture 1" descr="D:\Leo Stuff\Valor Creativo\4. Futuras Portadas\2015.04.14\diseño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o Stuff\Valor Creativo\4. Futuras Portadas\2015.04.14\diseñografico.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 r="-6"/>
                    <a:stretch/>
                  </pic:blipFill>
                  <pic:spPr bwMode="auto">
                    <a:xfrm>
                      <a:off x="0" y="0"/>
                      <a:ext cx="7544514" cy="12454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B1726">
        <w:rPr>
          <w:noProof/>
          <w:lang w:val="es-CL" w:eastAsia="es-CL"/>
        </w:rPr>
        <mc:AlternateContent>
          <mc:Choice Requires="wps">
            <w:drawing>
              <wp:anchor distT="0" distB="0" distL="114300" distR="114300" simplePos="0" relativeHeight="251645952" behindDoc="0" locked="0" layoutInCell="1" allowOverlap="1" wp14:anchorId="032B45EB" wp14:editId="2E25EF56">
                <wp:simplePos x="0" y="0"/>
                <wp:positionH relativeFrom="column">
                  <wp:posOffset>-2890804</wp:posOffset>
                </wp:positionH>
                <wp:positionV relativeFrom="paragraph">
                  <wp:posOffset>6589395</wp:posOffset>
                </wp:positionV>
                <wp:extent cx="10152993" cy="8717280"/>
                <wp:effectExtent l="0" t="0" r="0" b="762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52993" cy="8717280"/>
                        </a:xfrm>
                        <a:prstGeom prst="rect">
                          <a:avLst/>
                        </a:prstGeom>
                        <a:noFill/>
                        <a:ln>
                          <a:noFill/>
                        </a:ln>
                        <a:scene3d>
                          <a:camera prst="orthographicFront">
                            <a:rot lat="0" lon="0" rev="3000000"/>
                          </a:camera>
                          <a:lightRig rig="threePt" dir="t"/>
                        </a:scene3d>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B5" w:rsidRPr="00CE425A" w:rsidRDefault="00A01EB5" w:rsidP="00A74518">
                            <w:pPr>
                              <w:jc w:val="right"/>
                              <w:rPr>
                                <w:b/>
                                <w:i/>
                                <w:color w:val="FFBD47" w:themeColor="accent2"/>
                                <w:sz w:val="680"/>
                                <w14:textFill>
                                  <w14:solidFill>
                                    <w14:schemeClr w14:val="accent2">
                                      <w14:alpha w14:val="46000"/>
                                    </w14:schemeClr>
                                  </w14:solidFill>
                                </w14:textFill>
                              </w:rPr>
                            </w:pPr>
                            <w:r w:rsidRPr="00CE425A">
                              <w:rPr>
                                <w:b/>
                                <w:i/>
                                <w:color w:val="FFBD47" w:themeColor="accent2"/>
                                <w:sz w:val="680"/>
                                <w14:textFill>
                                  <w14:solidFill>
                                    <w14:schemeClr w14:val="accent2">
                                      <w14:alpha w14:val="46000"/>
                                    </w14:schemeClr>
                                  </w14:solidFill>
                                </w14:textFill>
                              </w:rPr>
                              <w:fldChar w:fldCharType="begin"/>
                            </w:r>
                            <w:r w:rsidRPr="00CE425A">
                              <w:rPr>
                                <w:b/>
                                <w:i/>
                                <w:color w:val="FFBD47" w:themeColor="accent2"/>
                                <w:sz w:val="680"/>
                                <w14:textFill>
                                  <w14:solidFill>
                                    <w14:schemeClr w14:val="accent2">
                                      <w14:alpha w14:val="46000"/>
                                    </w14:schemeClr>
                                  </w14:solidFill>
                                </w14:textFill>
                              </w:rPr>
                              <w:instrText xml:space="preserve"> DATE  \@ "yyyy"  \* MERGEFORMAT </w:instrText>
                            </w:r>
                            <w:r w:rsidRPr="00CE425A">
                              <w:rPr>
                                <w:b/>
                                <w:i/>
                                <w:color w:val="FFBD47" w:themeColor="accent2"/>
                                <w:sz w:val="680"/>
                                <w14:textFill>
                                  <w14:solidFill>
                                    <w14:schemeClr w14:val="accent2">
                                      <w14:alpha w14:val="46000"/>
                                    </w14:schemeClr>
                                  </w14:solidFill>
                                </w14:textFill>
                              </w:rPr>
                              <w:fldChar w:fldCharType="separate"/>
                            </w:r>
                            <w:r>
                              <w:rPr>
                                <w:b/>
                                <w:i/>
                                <w:noProof/>
                                <w:color w:val="FFBD47" w:themeColor="accent2"/>
                                <w:sz w:val="680"/>
                                <w14:textFill>
                                  <w14:solidFill>
                                    <w14:schemeClr w14:val="accent2">
                                      <w14:alpha w14:val="46000"/>
                                    </w14:schemeClr>
                                  </w14:solidFill>
                                </w14:textFill>
                              </w:rPr>
                              <w:t>2018</w:t>
                            </w:r>
                            <w:r w:rsidRPr="00CE425A">
                              <w:rPr>
                                <w:b/>
                                <w:i/>
                                <w:color w:val="FFBD47" w:themeColor="accent2"/>
                                <w:sz w:val="680"/>
                                <w14:textFill>
                                  <w14:solidFill>
                                    <w14:schemeClr w14:val="accent2">
                                      <w14:alpha w14:val="46000"/>
                                    </w14:schemeClr>
                                  </w14:solidFill>
                                </w14:textFill>
                              </w:rPr>
                              <w:fldChar w:fldCharType="end"/>
                            </w:r>
                          </w:p>
                          <w:p w:rsidR="00A01EB5" w:rsidRPr="00CE425A" w:rsidRDefault="00A01EB5">
                            <w:pPr>
                              <w:rPr>
                                <w:color w:val="FFBD47" w:themeColor="accent2"/>
                                <w:sz w:val="440"/>
                                <w14:textFill>
                                  <w14:solidFill>
                                    <w14:schemeClr w14:val="accent2">
                                      <w14:alpha w14:val="46000"/>
                                    </w14:schemeClr>
                                  </w14:solidFill>
                                </w14:textFill>
                              </w:rPr>
                            </w:pPr>
                          </w:p>
                        </w:txbxContent>
                      </wps:txbx>
                      <wps:bodyPr rot="0" spcFirstLastPara="1" vert="horz" wrap="square" lIns="91440" tIns="45720" rIns="91440" bIns="45720" numCol="1"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9" style="position:absolute;margin-left:-227.6pt;margin-top:518.85pt;width:799.45pt;height:686.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" filled="f" stroked="f">
                <v:textbox>
                  <w:txbxContent>
                    <w:p w:rsidR="00A01EB5" w:rsidRPr="00CE425A" w:rsidRDefault="00A01EB5" w:rsidP="00A74518">
                      <w:pPr>
                        <w:jc w:val="right"/>
                        <w:rPr>
                          <w:b/>
                          <w:i/>
                          <w:color w:val="FFBD47" w:themeColor="accent2"/>
                          <w:sz w:val="680"/>
                          <w14:textFill>
                            <w14:solidFill>
                              <w14:schemeClr w14:val="accent2">
                                <w14:alpha w14:val="46000"/>
                              </w14:schemeClr>
                            </w14:solidFill>
                          </w14:textFill>
                        </w:rPr>
                      </w:pPr>
                      <w:r w:rsidRPr="00CE425A">
                        <w:rPr>
                          <w:b/>
                          <w:i/>
                          <w:color w:val="FFBD47" w:themeColor="accent2"/>
                          <w:sz w:val="680"/>
                          <w14:textFill>
                            <w14:solidFill>
                              <w14:schemeClr w14:val="accent2">
                                <w14:alpha w14:val="46000"/>
                              </w14:schemeClr>
                            </w14:solidFill>
                          </w14:textFill>
                        </w:rPr>
                        <w:fldChar w:fldCharType="begin"/>
                      </w:r>
                      <w:r w:rsidRPr="00CE425A">
                        <w:rPr>
                          <w:b/>
                          <w:i/>
                          <w:color w:val="FFBD47" w:themeColor="accent2"/>
                          <w:sz w:val="680"/>
                          <w14:textFill>
                            <w14:solidFill>
                              <w14:schemeClr w14:val="accent2">
                                <w14:alpha w14:val="46000"/>
                              </w14:schemeClr>
                            </w14:solidFill>
                          </w14:textFill>
                        </w:rPr>
                        <w:instrText xml:space="preserve"> DATE  \@ "yyyy"  \* MERGEFORMAT </w:instrText>
                      </w:r>
                      <w:r w:rsidRPr="00CE425A">
                        <w:rPr>
                          <w:b/>
                          <w:i/>
                          <w:color w:val="FFBD47" w:themeColor="accent2"/>
                          <w:sz w:val="680"/>
                          <w14:textFill>
                            <w14:solidFill>
                              <w14:schemeClr w14:val="accent2">
                                <w14:alpha w14:val="46000"/>
                              </w14:schemeClr>
                            </w14:solidFill>
                          </w14:textFill>
                        </w:rPr>
                        <w:fldChar w:fldCharType="separate"/>
                      </w:r>
                      <w:r>
                        <w:rPr>
                          <w:b/>
                          <w:i/>
                          <w:noProof/>
                          <w:color w:val="FFBD47" w:themeColor="accent2"/>
                          <w:sz w:val="680"/>
                          <w14:textFill>
                            <w14:solidFill>
                              <w14:schemeClr w14:val="accent2">
                                <w14:alpha w14:val="46000"/>
                              </w14:schemeClr>
                            </w14:solidFill>
                          </w14:textFill>
                        </w:rPr>
                        <w:t>2018</w:t>
                      </w:r>
                      <w:r w:rsidRPr="00CE425A">
                        <w:rPr>
                          <w:b/>
                          <w:i/>
                          <w:color w:val="FFBD47" w:themeColor="accent2"/>
                          <w:sz w:val="680"/>
                          <w14:textFill>
                            <w14:solidFill>
                              <w14:schemeClr w14:val="accent2">
                                <w14:alpha w14:val="46000"/>
                              </w14:schemeClr>
                            </w14:solidFill>
                          </w14:textFill>
                        </w:rPr>
                        <w:fldChar w:fldCharType="end"/>
                      </w:r>
                    </w:p>
                    <w:p w:rsidR="00A01EB5" w:rsidRPr="00CE425A" w:rsidRDefault="00A01EB5">
                      <w:pPr>
                        <w:rPr>
                          <w:color w:val="FFBD47" w:themeColor="accent2"/>
                          <w:sz w:val="440"/>
                          <w14:textFill>
                            <w14:solidFill>
                              <w14:schemeClr w14:val="accent2">
                                <w14:alpha w14:val="46000"/>
                              </w14:schemeClr>
                            </w14:solidFill>
                          </w14:textFill>
                        </w:rPr>
                      </w:pPr>
                    </w:p>
                  </w:txbxContent>
                </v:textbox>
              </v:rect>
            </w:pict>
          </mc:Fallback>
        </mc:AlternateContent>
      </w:r>
      <w:r w:rsidR="00751268">
        <w:rPr>
          <w:noProof/>
          <w:color w:val="FFFFFF" w:themeColor="background1"/>
          <w:lang w:val="es-CL" w:eastAsia="es-CL"/>
        </w:rPr>
        <mc:AlternateContent>
          <mc:Choice Requires="wps">
            <w:drawing>
              <wp:anchor distT="0" distB="0" distL="114300" distR="114300" simplePos="0" relativeHeight="251421696" behindDoc="0" locked="0" layoutInCell="1" allowOverlap="1" wp14:anchorId="005B7B1C" wp14:editId="508E8284">
                <wp:simplePos x="0" y="0"/>
                <wp:positionH relativeFrom="column">
                  <wp:posOffset>7156450</wp:posOffset>
                </wp:positionH>
                <wp:positionV relativeFrom="paragraph">
                  <wp:posOffset>4732655</wp:posOffset>
                </wp:positionV>
                <wp:extent cx="2934335" cy="286385"/>
                <wp:effectExtent l="1270" t="0" r="0" b="63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286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01EB5" w:rsidRPr="00487322" w:rsidRDefault="00A01EB5" w:rsidP="00613AEA">
                            <w:pPr>
                              <w:rPr>
                                <w:i/>
                                <w:color w:val="808080" w:themeColor="background1" w:themeShade="80"/>
                                <w:sz w:val="28"/>
                              </w:rPr>
                            </w:pPr>
                            <w:r w:rsidRPr="00487322">
                              <w:rPr>
                                <w:i/>
                                <w:color w:val="808080" w:themeColor="background1" w:themeShade="80"/>
                                <w:sz w:val="28"/>
                              </w:rPr>
                              <w:fldChar w:fldCharType="begin"/>
                            </w:r>
                            <w:r w:rsidRPr="00487322">
                              <w:rPr>
                                <w:i/>
                                <w:color w:val="808080" w:themeColor="background1" w:themeShade="80"/>
                                <w:sz w:val="28"/>
                              </w:rPr>
                              <w:instrText xml:space="preserve"> DATE  \@ "yyyy"  \* MERGEFORMAT </w:instrText>
                            </w:r>
                            <w:r w:rsidRPr="00487322">
                              <w:rPr>
                                <w:i/>
                                <w:color w:val="808080" w:themeColor="background1" w:themeShade="80"/>
                                <w:sz w:val="28"/>
                              </w:rPr>
                              <w:fldChar w:fldCharType="separate"/>
                            </w:r>
                            <w:r>
                              <w:rPr>
                                <w:i/>
                                <w:noProof/>
                                <w:color w:val="808080" w:themeColor="background1" w:themeShade="80"/>
                                <w:sz w:val="28"/>
                              </w:rPr>
                              <w:t>2018</w:t>
                            </w:r>
                            <w:r w:rsidRPr="00487322">
                              <w:rPr>
                                <w:i/>
                                <w:color w:val="808080" w:themeColor="background1" w:themeShade="80"/>
                                <w:sz w:val="28"/>
                              </w:rPr>
                              <w:fldChar w:fldCharType="end"/>
                            </w:r>
                            <w:r w:rsidRPr="00487322">
                              <w:rPr>
                                <w:i/>
                                <w:color w:val="808080" w:themeColor="background1" w:themeShade="80"/>
                              </w:rPr>
                              <w:t xml:space="preserve">  </w:t>
                            </w:r>
                          </w:p>
                          <w:p w:rsidR="00A01EB5" w:rsidRPr="00613AEA" w:rsidRDefault="00A01EB5" w:rsidP="00613AEA">
                            <w:pPr>
                              <w:rPr>
                                <w:b/>
                                <w:i/>
                                <w:color w:val="D9D9D9" w:themeColor="background1" w:themeShade="D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margin-left:563.5pt;margin-top:372.65pt;width:231.05pt;height:22.55pt;z-index:25142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kSwuQ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" filled="f" stroked="f">
                <v:textbox>
                  <w:txbxContent>
                    <w:p w:rsidR="00A01EB5" w:rsidRPr="00487322" w:rsidRDefault="00A01EB5" w:rsidP="00613AEA">
                      <w:pPr>
                        <w:rPr>
                          <w:i/>
                          <w:color w:val="808080" w:themeColor="background1" w:themeShade="80"/>
                          <w:sz w:val="28"/>
                        </w:rPr>
                      </w:pPr>
                      <w:r w:rsidRPr="00487322">
                        <w:rPr>
                          <w:i/>
                          <w:color w:val="808080" w:themeColor="background1" w:themeShade="80"/>
                          <w:sz w:val="28"/>
                        </w:rPr>
                        <w:fldChar w:fldCharType="begin"/>
                      </w:r>
                      <w:r w:rsidRPr="00487322">
                        <w:rPr>
                          <w:i/>
                          <w:color w:val="808080" w:themeColor="background1" w:themeShade="80"/>
                          <w:sz w:val="28"/>
                        </w:rPr>
                        <w:instrText xml:space="preserve"> DATE  \@ "yyyy"  \* MERGEFORMAT </w:instrText>
                      </w:r>
                      <w:r w:rsidRPr="00487322">
                        <w:rPr>
                          <w:i/>
                          <w:color w:val="808080" w:themeColor="background1" w:themeShade="80"/>
                          <w:sz w:val="28"/>
                        </w:rPr>
                        <w:fldChar w:fldCharType="separate"/>
                      </w:r>
                      <w:r>
                        <w:rPr>
                          <w:i/>
                          <w:noProof/>
                          <w:color w:val="808080" w:themeColor="background1" w:themeShade="80"/>
                          <w:sz w:val="28"/>
                        </w:rPr>
                        <w:t>2018</w:t>
                      </w:r>
                      <w:r w:rsidRPr="00487322">
                        <w:rPr>
                          <w:i/>
                          <w:color w:val="808080" w:themeColor="background1" w:themeShade="80"/>
                          <w:sz w:val="28"/>
                        </w:rPr>
                        <w:fldChar w:fldCharType="end"/>
                      </w:r>
                      <w:r w:rsidRPr="00487322">
                        <w:rPr>
                          <w:i/>
                          <w:color w:val="808080" w:themeColor="background1" w:themeShade="80"/>
                        </w:rPr>
                        <w:t xml:space="preserve">  </w:t>
                      </w:r>
                    </w:p>
                    <w:p w:rsidR="00A01EB5" w:rsidRPr="00613AEA" w:rsidRDefault="00A01EB5" w:rsidP="00613AEA">
                      <w:pPr>
                        <w:rPr>
                          <w:b/>
                          <w:i/>
                          <w:color w:val="D9D9D9" w:themeColor="background1" w:themeShade="D9"/>
                        </w:rPr>
                      </w:pPr>
                    </w:p>
                  </w:txbxContent>
                </v:textbox>
              </v:shape>
            </w:pict>
          </mc:Fallback>
        </mc:AlternateContent>
      </w:r>
      <w:r w:rsidR="00751268">
        <w:rPr>
          <w:noProof/>
          <w:lang w:val="es-CL" w:eastAsia="es-CL"/>
        </w:rPr>
        <mc:AlternateContent>
          <mc:Choice Requires="wps">
            <w:drawing>
              <wp:inline distT="0" distB="0" distL="0" distR="0" wp14:anchorId="0631D547" wp14:editId="40CFC60E">
                <wp:extent cx="315595" cy="315595"/>
                <wp:effectExtent l="0" t="0" r="0" b="0"/>
                <wp:docPr id="6"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15595"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85pt;height:2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" filled="f" stroked="f">
                <o:lock v:ext="edit" aspectratio="t"/>
                <w10:anchorlock/>
              </v:rect>
            </w:pict>
          </mc:Fallback>
        </mc:AlternateContent>
      </w:r>
      <w:r w:rsidR="005E008D">
        <w:br w:type="page"/>
      </w:r>
    </w:p>
    <w:p w:rsidR="001A04D6" w:rsidRDefault="004957C5" w:rsidP="004957C5">
      <w:pPr>
        <w:pStyle w:val="Ttulo1"/>
      </w:pPr>
      <w:r>
        <w:lastRenderedPageBreak/>
        <w:t>Historia Iniciativa</w:t>
      </w:r>
    </w:p>
    <w:p w:rsidR="004957C5" w:rsidRDefault="004957C5" w:rsidP="004957C5">
      <w:pPr>
        <w:rPr>
          <w:lang w:eastAsia="es-AR"/>
        </w:rPr>
      </w:pPr>
    </w:p>
    <w:p w:rsidR="000C3D2A" w:rsidRPr="00F66BA7" w:rsidRDefault="000C3D2A" w:rsidP="000C3D2A">
      <w:pPr>
        <w:ind w:firstLine="708"/>
        <w:jc w:val="both"/>
        <w:rPr>
          <w:rFonts w:ascii="Agency FB" w:hAnsi="Agency FB"/>
          <w:sz w:val="24"/>
          <w:szCs w:val="24"/>
        </w:rPr>
      </w:pPr>
      <w:r w:rsidRPr="00F66BA7">
        <w:rPr>
          <w:rFonts w:ascii="Agency FB" w:hAnsi="Agency FB"/>
          <w:sz w:val="24"/>
          <w:szCs w:val="24"/>
        </w:rPr>
        <w:t>La Ley 20.903, que crea el Sistema de Desarrollo Profesional Docente, establece que los profesionales de la educación tienen derecho a formación gratuita y pertinente para su desarrollo profesional y la mejora continua de sus saberes y competencias pedagógicas.</w:t>
      </w:r>
    </w:p>
    <w:p w:rsidR="000C3D2A" w:rsidRDefault="000C3D2A" w:rsidP="000C3D2A">
      <w:pPr>
        <w:ind w:firstLine="708"/>
        <w:jc w:val="both"/>
        <w:rPr>
          <w:rFonts w:ascii="Agency FB" w:hAnsi="Agency FB"/>
          <w:sz w:val="24"/>
          <w:szCs w:val="24"/>
        </w:rPr>
      </w:pPr>
      <w:r w:rsidRPr="00F66BA7">
        <w:rPr>
          <w:rFonts w:ascii="Agency FB" w:hAnsi="Agency FB"/>
          <w:sz w:val="24"/>
          <w:szCs w:val="24"/>
        </w:rPr>
        <w:t>El objetivo de esta formación  es contribuir al mejoramiento continuo del desempeño profesional mediante la actualización y profundización de los conocimientos disciplinarios y pedagógicos, la reflexión sobre la práctica profesional, con especial énfasis en la aplicación de técnicas colaborativas con otros docentes y profesionales, así como también el desarrollo y fortalecimiento de las competencias para la inclusión educativa.</w:t>
      </w:r>
      <w:r>
        <w:rPr>
          <w:rStyle w:val="Refdenotaalpie"/>
          <w:rFonts w:ascii="Agency FB" w:hAnsi="Agency FB"/>
          <w:szCs w:val="24"/>
        </w:rPr>
        <w:footnoteReference w:id="1"/>
      </w:r>
    </w:p>
    <w:p w:rsidR="000C3D2A" w:rsidRDefault="000C3D2A" w:rsidP="000C3D2A">
      <w:pPr>
        <w:ind w:firstLine="708"/>
        <w:jc w:val="both"/>
        <w:rPr>
          <w:rFonts w:ascii="Agency FB" w:hAnsi="Agency FB"/>
          <w:sz w:val="24"/>
          <w:szCs w:val="24"/>
        </w:rPr>
      </w:pPr>
      <w:r>
        <w:rPr>
          <w:rFonts w:ascii="Agency FB" w:hAnsi="Agency FB"/>
          <w:sz w:val="24"/>
          <w:szCs w:val="24"/>
        </w:rPr>
        <w:t>Desde el año 2016, y por iniciativa del Director del DAEM Arica, Darío Marambio Núñez. Se realizó el primer programa de perfeccionamiento docente en la comuna de Arica (realizado en enero del 2017). Cuyo objetivo era incentivar y promover el aprendizaje continuo entre los docentes y asistentes de la educación y,  generar espacios de intercambio y articulación de experiencias sobre los procesos educativos en nuestros Establecimientos Educacionales.</w:t>
      </w:r>
    </w:p>
    <w:p w:rsidR="000C3D2A" w:rsidRDefault="000C3D2A" w:rsidP="000C3D2A">
      <w:pPr>
        <w:ind w:firstLine="708"/>
        <w:jc w:val="both"/>
        <w:rPr>
          <w:rFonts w:ascii="Agency FB" w:hAnsi="Agency FB"/>
          <w:sz w:val="24"/>
          <w:szCs w:val="24"/>
        </w:rPr>
      </w:pPr>
      <w:r>
        <w:rPr>
          <w:rFonts w:ascii="Agency FB" w:hAnsi="Agency FB"/>
          <w:sz w:val="24"/>
          <w:szCs w:val="24"/>
        </w:rPr>
        <w:t>A partir de esa experiencia, se recorre un interesante trayecto para, responder a la demanda por mayores y mejores capacitaciones, mejorar la oferta de cursos y por sobre todo, perfeccionar el programa y las jornadas de capacitación 2017.</w:t>
      </w:r>
    </w:p>
    <w:p w:rsidR="000C3D2A" w:rsidRDefault="000C3D2A" w:rsidP="000C3D2A">
      <w:pPr>
        <w:ind w:firstLine="708"/>
        <w:jc w:val="both"/>
        <w:rPr>
          <w:rFonts w:ascii="Agency FB" w:hAnsi="Agency FB"/>
          <w:sz w:val="24"/>
          <w:szCs w:val="24"/>
        </w:rPr>
      </w:pPr>
      <w:r>
        <w:rPr>
          <w:rFonts w:ascii="Agency FB" w:hAnsi="Agency FB"/>
          <w:sz w:val="24"/>
          <w:szCs w:val="24"/>
        </w:rPr>
        <w:t xml:space="preserve">Para la </w:t>
      </w:r>
      <w:r w:rsidRPr="00F53439">
        <w:rPr>
          <w:rFonts w:ascii="Agency FB" w:hAnsi="Agency FB"/>
          <w:b/>
          <w:sz w:val="24"/>
          <w:szCs w:val="24"/>
          <w:u w:val="single"/>
        </w:rPr>
        <w:t>Segunda Jornada de Perfeccionamiento Docente DAEM-Arica 2018</w:t>
      </w:r>
      <w:r>
        <w:rPr>
          <w:rFonts w:ascii="Agency FB" w:hAnsi="Agency FB"/>
          <w:sz w:val="24"/>
          <w:szCs w:val="24"/>
        </w:rPr>
        <w:t xml:space="preserve"> El Director del DAEM, Darío Marambio Núñez, conformo una comisión encargada de gestionar dicho proceso. Comisión que se constituyó en el mes de agosto del 2017, cuyos integrantes en su inicio fueron:</w:t>
      </w:r>
    </w:p>
    <w:p w:rsidR="000C3D2A" w:rsidRDefault="000C3D2A" w:rsidP="000C3D2A">
      <w:pPr>
        <w:pStyle w:val="Prrafodelista"/>
        <w:numPr>
          <w:ilvl w:val="0"/>
          <w:numId w:val="2"/>
        </w:numPr>
        <w:jc w:val="both"/>
        <w:rPr>
          <w:rFonts w:ascii="Agency FB" w:hAnsi="Agency FB"/>
          <w:sz w:val="24"/>
          <w:szCs w:val="24"/>
        </w:rPr>
      </w:pPr>
      <w:r w:rsidRPr="001446CD">
        <w:rPr>
          <w:rFonts w:ascii="Agency FB" w:hAnsi="Agency FB"/>
          <w:b/>
          <w:sz w:val="24"/>
          <w:szCs w:val="24"/>
        </w:rPr>
        <w:t>Unidad Técnica Pedagógica:</w:t>
      </w:r>
      <w:r>
        <w:rPr>
          <w:rFonts w:ascii="Agency FB" w:hAnsi="Agency FB"/>
          <w:sz w:val="24"/>
          <w:szCs w:val="24"/>
        </w:rPr>
        <w:t xml:space="preserve"> Ángela Navarrete </w:t>
      </w:r>
      <w:proofErr w:type="spellStart"/>
      <w:r>
        <w:rPr>
          <w:rFonts w:ascii="Agency FB" w:hAnsi="Agency FB"/>
          <w:sz w:val="24"/>
          <w:szCs w:val="24"/>
        </w:rPr>
        <w:t>Aguila</w:t>
      </w:r>
      <w:proofErr w:type="spellEnd"/>
      <w:r>
        <w:rPr>
          <w:rFonts w:ascii="Agency FB" w:hAnsi="Agency FB"/>
          <w:sz w:val="24"/>
          <w:szCs w:val="24"/>
        </w:rPr>
        <w:t xml:space="preserve">; Iván Fernández Flores. </w:t>
      </w:r>
    </w:p>
    <w:p w:rsidR="000C3D2A" w:rsidRDefault="000C3D2A" w:rsidP="000C3D2A">
      <w:pPr>
        <w:pStyle w:val="Prrafodelista"/>
        <w:numPr>
          <w:ilvl w:val="0"/>
          <w:numId w:val="2"/>
        </w:numPr>
        <w:jc w:val="both"/>
        <w:rPr>
          <w:rFonts w:ascii="Agency FB" w:hAnsi="Agency FB"/>
          <w:sz w:val="24"/>
          <w:szCs w:val="24"/>
        </w:rPr>
      </w:pPr>
      <w:r w:rsidRPr="001446CD">
        <w:rPr>
          <w:rFonts w:ascii="Agency FB" w:hAnsi="Agency FB"/>
          <w:b/>
          <w:sz w:val="24"/>
          <w:szCs w:val="24"/>
        </w:rPr>
        <w:t>Coordinación Programa Integración Escolar (PIE):</w:t>
      </w:r>
      <w:r>
        <w:rPr>
          <w:rFonts w:ascii="Agency FB" w:hAnsi="Agency FB"/>
          <w:sz w:val="24"/>
          <w:szCs w:val="24"/>
        </w:rPr>
        <w:t xml:space="preserve"> Viviana Páez López</w:t>
      </w:r>
    </w:p>
    <w:p w:rsidR="000C3D2A" w:rsidRPr="00F53439" w:rsidRDefault="000C3D2A" w:rsidP="000C3D2A">
      <w:pPr>
        <w:pStyle w:val="Prrafodelista"/>
        <w:numPr>
          <w:ilvl w:val="0"/>
          <w:numId w:val="2"/>
        </w:numPr>
        <w:jc w:val="both"/>
        <w:rPr>
          <w:rFonts w:ascii="Agency FB" w:hAnsi="Agency FB"/>
          <w:sz w:val="24"/>
          <w:szCs w:val="24"/>
        </w:rPr>
      </w:pPr>
      <w:r w:rsidRPr="001446CD">
        <w:rPr>
          <w:rFonts w:ascii="Agency FB" w:hAnsi="Agency FB"/>
          <w:b/>
          <w:sz w:val="24"/>
          <w:szCs w:val="24"/>
        </w:rPr>
        <w:t>Coordinación Subvención Escolar Preferencial (SEP):</w:t>
      </w:r>
      <w:r>
        <w:rPr>
          <w:rFonts w:ascii="Agency FB" w:hAnsi="Agency FB"/>
          <w:sz w:val="24"/>
          <w:szCs w:val="24"/>
        </w:rPr>
        <w:t xml:space="preserve"> Paulo Orellana </w:t>
      </w:r>
      <w:proofErr w:type="spellStart"/>
      <w:r>
        <w:rPr>
          <w:rFonts w:ascii="Agency FB" w:hAnsi="Agency FB"/>
          <w:sz w:val="24"/>
          <w:szCs w:val="24"/>
        </w:rPr>
        <w:t>Zelada</w:t>
      </w:r>
      <w:proofErr w:type="spellEnd"/>
      <w:r>
        <w:rPr>
          <w:rFonts w:ascii="Agency FB" w:hAnsi="Agency FB"/>
          <w:sz w:val="24"/>
          <w:szCs w:val="24"/>
        </w:rPr>
        <w:t xml:space="preserve">; Raúl González López </w:t>
      </w:r>
    </w:p>
    <w:p w:rsidR="000C3D2A" w:rsidRDefault="000C3D2A" w:rsidP="000C3D2A">
      <w:pPr>
        <w:ind w:firstLine="708"/>
        <w:jc w:val="both"/>
        <w:rPr>
          <w:rFonts w:ascii="Agency FB" w:hAnsi="Agency FB"/>
          <w:sz w:val="24"/>
          <w:szCs w:val="24"/>
        </w:rPr>
      </w:pPr>
    </w:p>
    <w:p w:rsidR="000C3D2A" w:rsidRDefault="000C3D2A" w:rsidP="000C3D2A">
      <w:pPr>
        <w:ind w:firstLine="708"/>
        <w:jc w:val="both"/>
        <w:rPr>
          <w:rFonts w:ascii="Agency FB" w:hAnsi="Agency FB"/>
          <w:sz w:val="24"/>
          <w:szCs w:val="24"/>
        </w:rPr>
      </w:pPr>
      <w:r>
        <w:rPr>
          <w:rFonts w:ascii="Agency FB" w:hAnsi="Agency FB"/>
          <w:sz w:val="24"/>
          <w:szCs w:val="24"/>
        </w:rPr>
        <w:t>La comisión capacitaciones DAEM 2018 desarrolló su trabajo a partir de la premisa que, el perfeccionamiento de los docentes y asistentes de la educación es una variable central para la profundización y mejoramiento de los procesos educativos de nuestros estudiantes. Para ello se definió una estrategia de trabajo que consistió en:</w:t>
      </w:r>
    </w:p>
    <w:p w:rsidR="000C3D2A" w:rsidRDefault="000C3D2A" w:rsidP="000C3D2A">
      <w:pPr>
        <w:pStyle w:val="Prrafodelista"/>
        <w:numPr>
          <w:ilvl w:val="0"/>
          <w:numId w:val="3"/>
        </w:numPr>
        <w:jc w:val="both"/>
        <w:rPr>
          <w:rFonts w:ascii="Agency FB" w:hAnsi="Agency FB"/>
          <w:sz w:val="24"/>
          <w:szCs w:val="24"/>
        </w:rPr>
      </w:pPr>
      <w:r>
        <w:rPr>
          <w:rFonts w:ascii="Agency FB" w:hAnsi="Agency FB"/>
          <w:sz w:val="24"/>
          <w:szCs w:val="24"/>
        </w:rPr>
        <w:t>Generación de un taller, a realizar en cada Establecimiento Educativo del DAEM, para el levantamiento de necesidades de capacitación en los docentes y asistentes de la educación. (realizad</w:t>
      </w:r>
      <w:r w:rsidR="00D43BBC">
        <w:rPr>
          <w:rFonts w:ascii="Agency FB" w:hAnsi="Agency FB"/>
          <w:sz w:val="24"/>
          <w:szCs w:val="24"/>
        </w:rPr>
        <w:t>o</w:t>
      </w:r>
      <w:r w:rsidR="00C81209">
        <w:rPr>
          <w:rFonts w:ascii="Agency FB" w:hAnsi="Agency FB"/>
          <w:sz w:val="24"/>
          <w:szCs w:val="24"/>
        </w:rPr>
        <w:t xml:space="preserve"> durante el mes de Septiembre)</w:t>
      </w:r>
      <w:r w:rsidR="00C81209">
        <w:rPr>
          <w:rStyle w:val="Refdenotaalpie"/>
          <w:rFonts w:ascii="Agency FB" w:hAnsi="Agency FB"/>
          <w:sz w:val="24"/>
          <w:szCs w:val="24"/>
        </w:rPr>
        <w:footnoteReference w:id="2"/>
      </w:r>
      <w:r w:rsidR="00C81209">
        <w:rPr>
          <w:rFonts w:ascii="Agency FB" w:hAnsi="Agency FB"/>
          <w:sz w:val="24"/>
          <w:szCs w:val="24"/>
        </w:rPr>
        <w:t>.</w:t>
      </w:r>
    </w:p>
    <w:p w:rsidR="000C3D2A" w:rsidRDefault="000C3D2A" w:rsidP="000C3D2A">
      <w:pPr>
        <w:pStyle w:val="Prrafodelista"/>
        <w:numPr>
          <w:ilvl w:val="0"/>
          <w:numId w:val="3"/>
        </w:numPr>
        <w:jc w:val="both"/>
        <w:rPr>
          <w:rFonts w:ascii="Agency FB" w:hAnsi="Agency FB"/>
          <w:sz w:val="24"/>
          <w:szCs w:val="24"/>
        </w:rPr>
      </w:pPr>
      <w:r>
        <w:rPr>
          <w:rFonts w:ascii="Agency FB" w:hAnsi="Agency FB"/>
          <w:sz w:val="24"/>
          <w:szCs w:val="24"/>
        </w:rPr>
        <w:t xml:space="preserve">Tabulación y sistematización  de los resultados obtenidos en el taller de levantamiento de información (mes de octubre). </w:t>
      </w:r>
    </w:p>
    <w:p w:rsidR="000C3D2A" w:rsidRDefault="000C3D2A" w:rsidP="000C3D2A">
      <w:pPr>
        <w:pStyle w:val="Prrafodelista"/>
        <w:numPr>
          <w:ilvl w:val="0"/>
          <w:numId w:val="3"/>
        </w:numPr>
        <w:jc w:val="both"/>
        <w:rPr>
          <w:rFonts w:ascii="Agency FB" w:hAnsi="Agency FB"/>
          <w:sz w:val="24"/>
          <w:szCs w:val="24"/>
        </w:rPr>
      </w:pPr>
      <w:r>
        <w:rPr>
          <w:rFonts w:ascii="Agency FB" w:hAnsi="Agency FB"/>
          <w:sz w:val="24"/>
          <w:szCs w:val="24"/>
        </w:rPr>
        <w:t>Construcción de planilla con los temas y/o cursos solicitados. Planilla de cursos</w:t>
      </w:r>
      <w:r w:rsidR="00D43BBC">
        <w:rPr>
          <w:rFonts w:ascii="Agency FB" w:hAnsi="Agency FB"/>
          <w:sz w:val="24"/>
          <w:szCs w:val="24"/>
        </w:rPr>
        <w:t>.</w:t>
      </w:r>
    </w:p>
    <w:p w:rsidR="000C3D2A" w:rsidRDefault="000C3D2A" w:rsidP="000C3D2A">
      <w:pPr>
        <w:pStyle w:val="Prrafodelista"/>
        <w:numPr>
          <w:ilvl w:val="0"/>
          <w:numId w:val="3"/>
        </w:numPr>
        <w:jc w:val="both"/>
        <w:rPr>
          <w:rFonts w:ascii="Agency FB" w:hAnsi="Agency FB"/>
          <w:sz w:val="24"/>
          <w:szCs w:val="24"/>
        </w:rPr>
      </w:pPr>
      <w:r>
        <w:rPr>
          <w:rFonts w:ascii="Agency FB" w:hAnsi="Agency FB"/>
          <w:sz w:val="24"/>
          <w:szCs w:val="24"/>
        </w:rPr>
        <w:t>Durante el mes de noviembre se realizó una circular, para que docentes y asistentes de la educación se inscr</w:t>
      </w:r>
      <w:r w:rsidR="00D43BBC">
        <w:rPr>
          <w:rFonts w:ascii="Agency FB" w:hAnsi="Agency FB"/>
          <w:sz w:val="24"/>
          <w:szCs w:val="24"/>
        </w:rPr>
        <w:t>iban en la planilla de cursos</w:t>
      </w:r>
      <w:r w:rsidR="00C81209">
        <w:rPr>
          <w:rStyle w:val="Refdenotaalpie"/>
          <w:rFonts w:ascii="Agency FB" w:hAnsi="Agency FB"/>
          <w:sz w:val="24"/>
          <w:szCs w:val="24"/>
        </w:rPr>
        <w:footnoteReference w:id="3"/>
      </w:r>
      <w:r w:rsidR="00C81209">
        <w:rPr>
          <w:rFonts w:ascii="Agency FB" w:hAnsi="Agency FB"/>
          <w:sz w:val="24"/>
          <w:szCs w:val="24"/>
        </w:rPr>
        <w:t>.</w:t>
      </w:r>
    </w:p>
    <w:p w:rsidR="00D43BBC" w:rsidRPr="00D43BBC" w:rsidRDefault="00D43BBC" w:rsidP="00D43BBC">
      <w:pPr>
        <w:jc w:val="both"/>
        <w:rPr>
          <w:rFonts w:ascii="Agency FB" w:hAnsi="Agency FB"/>
          <w:sz w:val="24"/>
          <w:szCs w:val="24"/>
        </w:rPr>
      </w:pPr>
    </w:p>
    <w:p w:rsidR="000C3D2A" w:rsidRDefault="000C3D2A" w:rsidP="000C3D2A">
      <w:pPr>
        <w:jc w:val="both"/>
        <w:rPr>
          <w:rFonts w:ascii="Agency FB" w:hAnsi="Agency FB"/>
          <w:sz w:val="24"/>
          <w:szCs w:val="24"/>
        </w:rPr>
      </w:pPr>
    </w:p>
    <w:p w:rsidR="000C3D2A" w:rsidRDefault="000C3D2A" w:rsidP="000C3D2A">
      <w:pPr>
        <w:ind w:left="708" w:firstLine="708"/>
        <w:jc w:val="both"/>
        <w:rPr>
          <w:rFonts w:ascii="Agency FB" w:hAnsi="Agency FB"/>
          <w:sz w:val="24"/>
          <w:szCs w:val="24"/>
        </w:rPr>
      </w:pPr>
      <w:r>
        <w:rPr>
          <w:rFonts w:ascii="Agency FB" w:hAnsi="Agency FB"/>
          <w:sz w:val="24"/>
          <w:szCs w:val="24"/>
        </w:rPr>
        <w:lastRenderedPageBreak/>
        <w:t xml:space="preserve">Con la lista de inscritos por curso, se inicia el proceso de planificación de la </w:t>
      </w:r>
      <w:r>
        <w:rPr>
          <w:rFonts w:ascii="Agency FB" w:hAnsi="Agency FB"/>
          <w:b/>
          <w:sz w:val="24"/>
          <w:szCs w:val="24"/>
          <w:u w:val="single"/>
        </w:rPr>
        <w:t xml:space="preserve">Segunda Jornada de </w:t>
      </w:r>
      <w:r w:rsidRPr="008A3197">
        <w:rPr>
          <w:rFonts w:ascii="Agency FB" w:hAnsi="Agency FB"/>
          <w:b/>
          <w:sz w:val="24"/>
          <w:szCs w:val="24"/>
          <w:u w:val="single"/>
        </w:rPr>
        <w:t>Perfeccionamiento Docente DAEM-Arica 2018</w:t>
      </w:r>
      <w:r>
        <w:rPr>
          <w:rFonts w:ascii="Agency FB" w:hAnsi="Agency FB"/>
          <w:b/>
          <w:sz w:val="24"/>
          <w:szCs w:val="24"/>
          <w:u w:val="single"/>
        </w:rPr>
        <w:t xml:space="preserve">. </w:t>
      </w:r>
      <w:r>
        <w:rPr>
          <w:rFonts w:ascii="Agency FB" w:hAnsi="Agency FB"/>
          <w:sz w:val="24"/>
          <w:szCs w:val="24"/>
        </w:rPr>
        <w:t>Lo que implico sumar más personas a la comisión, para apoyar la logística de producción. Quienes se sumaron fueron:</w:t>
      </w:r>
    </w:p>
    <w:p w:rsidR="000C3D2A" w:rsidRDefault="000C3D2A" w:rsidP="000C3D2A">
      <w:pPr>
        <w:pStyle w:val="Prrafodelista"/>
        <w:numPr>
          <w:ilvl w:val="0"/>
          <w:numId w:val="4"/>
        </w:numPr>
        <w:rPr>
          <w:rFonts w:ascii="Agency FB" w:hAnsi="Agency FB"/>
          <w:sz w:val="24"/>
          <w:szCs w:val="24"/>
        </w:rPr>
      </w:pPr>
      <w:r w:rsidRPr="001446CD">
        <w:rPr>
          <w:rFonts w:ascii="Agency FB" w:hAnsi="Agency FB"/>
          <w:b/>
          <w:sz w:val="24"/>
          <w:szCs w:val="24"/>
        </w:rPr>
        <w:t xml:space="preserve">Coordinación Programa Integración Escolar (PIE): </w:t>
      </w:r>
      <w:r w:rsidRPr="001446CD">
        <w:rPr>
          <w:rFonts w:ascii="Agency FB" w:hAnsi="Agency FB"/>
          <w:sz w:val="24"/>
          <w:szCs w:val="24"/>
        </w:rPr>
        <w:t xml:space="preserve">Macarena </w:t>
      </w:r>
      <w:proofErr w:type="spellStart"/>
      <w:r w:rsidRPr="001446CD">
        <w:rPr>
          <w:rFonts w:ascii="Agency FB" w:hAnsi="Agency FB"/>
          <w:sz w:val="24"/>
          <w:szCs w:val="24"/>
        </w:rPr>
        <w:t>Fumey</w:t>
      </w:r>
      <w:proofErr w:type="spellEnd"/>
      <w:r w:rsidRPr="001446CD">
        <w:rPr>
          <w:rFonts w:ascii="Agency FB" w:hAnsi="Agency FB"/>
          <w:sz w:val="24"/>
          <w:szCs w:val="24"/>
        </w:rPr>
        <w:t xml:space="preserve"> Díaz; Felipe </w:t>
      </w:r>
      <w:proofErr w:type="spellStart"/>
      <w:r w:rsidRPr="001446CD">
        <w:rPr>
          <w:rFonts w:ascii="Agency FB" w:hAnsi="Agency FB"/>
          <w:sz w:val="24"/>
          <w:szCs w:val="24"/>
        </w:rPr>
        <w:t>Monardes</w:t>
      </w:r>
      <w:proofErr w:type="spellEnd"/>
      <w:r w:rsidRPr="001446CD">
        <w:rPr>
          <w:rFonts w:ascii="Agency FB" w:hAnsi="Agency FB"/>
          <w:sz w:val="24"/>
          <w:szCs w:val="24"/>
        </w:rPr>
        <w:t xml:space="preserve"> Molina y Esteban Molina Aguirre</w:t>
      </w:r>
    </w:p>
    <w:p w:rsidR="000C3D2A" w:rsidRDefault="000C3D2A" w:rsidP="000C3D2A">
      <w:pPr>
        <w:pStyle w:val="Prrafodelista"/>
        <w:numPr>
          <w:ilvl w:val="0"/>
          <w:numId w:val="4"/>
        </w:numPr>
        <w:rPr>
          <w:rFonts w:ascii="Agency FB" w:hAnsi="Agency FB"/>
          <w:sz w:val="24"/>
          <w:szCs w:val="24"/>
        </w:rPr>
      </w:pPr>
      <w:r w:rsidRPr="001446CD">
        <w:rPr>
          <w:rFonts w:ascii="Agency FB" w:hAnsi="Agency FB"/>
          <w:b/>
          <w:sz w:val="24"/>
          <w:szCs w:val="24"/>
        </w:rPr>
        <w:t>Coordinación Subvención Escolar Preferencial (SEP):</w:t>
      </w:r>
      <w:r>
        <w:rPr>
          <w:rFonts w:ascii="Agency FB" w:hAnsi="Agency FB"/>
          <w:b/>
          <w:sz w:val="24"/>
          <w:szCs w:val="24"/>
        </w:rPr>
        <w:t xml:space="preserve"> </w:t>
      </w:r>
      <w:proofErr w:type="spellStart"/>
      <w:r>
        <w:rPr>
          <w:rFonts w:ascii="Agency FB" w:hAnsi="Agency FB"/>
          <w:sz w:val="24"/>
          <w:szCs w:val="24"/>
        </w:rPr>
        <w:t>Aristeia</w:t>
      </w:r>
      <w:proofErr w:type="spellEnd"/>
      <w:r>
        <w:rPr>
          <w:rFonts w:ascii="Agency FB" w:hAnsi="Agency FB"/>
          <w:sz w:val="24"/>
          <w:szCs w:val="24"/>
        </w:rPr>
        <w:t xml:space="preserve"> Álvarez Cortez; Pamela Aguilera Pizarro; Carol </w:t>
      </w:r>
      <w:proofErr w:type="spellStart"/>
      <w:r>
        <w:rPr>
          <w:rFonts w:ascii="Agency FB" w:hAnsi="Agency FB"/>
          <w:sz w:val="24"/>
          <w:szCs w:val="24"/>
        </w:rPr>
        <w:t>Fica</w:t>
      </w:r>
      <w:proofErr w:type="spellEnd"/>
      <w:r>
        <w:rPr>
          <w:rFonts w:ascii="Agency FB" w:hAnsi="Agency FB"/>
          <w:sz w:val="24"/>
          <w:szCs w:val="24"/>
        </w:rPr>
        <w:t xml:space="preserve"> Orellana y Patricio Ortiz Palma.</w:t>
      </w:r>
    </w:p>
    <w:p w:rsidR="000C3D2A" w:rsidRDefault="000C3D2A" w:rsidP="000C3D2A">
      <w:pPr>
        <w:pStyle w:val="Prrafodelista"/>
        <w:numPr>
          <w:ilvl w:val="0"/>
          <w:numId w:val="4"/>
        </w:numPr>
        <w:rPr>
          <w:rFonts w:ascii="Agency FB" w:hAnsi="Agency FB"/>
          <w:sz w:val="24"/>
          <w:szCs w:val="24"/>
        </w:rPr>
      </w:pPr>
      <w:r>
        <w:rPr>
          <w:rFonts w:ascii="Agency FB" w:hAnsi="Agency FB"/>
          <w:b/>
          <w:sz w:val="24"/>
          <w:szCs w:val="24"/>
        </w:rPr>
        <w:t>Coordinación Habilidades para la Vida (HPV):</w:t>
      </w:r>
      <w:r>
        <w:rPr>
          <w:rFonts w:ascii="Agency FB" w:hAnsi="Agency FB"/>
          <w:sz w:val="24"/>
          <w:szCs w:val="24"/>
        </w:rPr>
        <w:t xml:space="preserve"> Diana Ponce Alfaro; Mildred Sabella González; </w:t>
      </w:r>
      <w:proofErr w:type="spellStart"/>
      <w:r>
        <w:rPr>
          <w:rFonts w:ascii="Agency FB" w:hAnsi="Agency FB"/>
          <w:sz w:val="24"/>
          <w:szCs w:val="24"/>
        </w:rPr>
        <w:t>Inger</w:t>
      </w:r>
      <w:proofErr w:type="spellEnd"/>
      <w:r>
        <w:rPr>
          <w:rFonts w:ascii="Agency FB" w:hAnsi="Agency FB"/>
          <w:sz w:val="24"/>
          <w:szCs w:val="24"/>
        </w:rPr>
        <w:t xml:space="preserve"> Maturana Barrera; Berenice </w:t>
      </w:r>
      <w:proofErr w:type="spellStart"/>
      <w:r>
        <w:rPr>
          <w:rFonts w:ascii="Agency FB" w:hAnsi="Agency FB"/>
          <w:sz w:val="24"/>
          <w:szCs w:val="24"/>
        </w:rPr>
        <w:t>Mollo</w:t>
      </w:r>
      <w:proofErr w:type="spellEnd"/>
      <w:r>
        <w:rPr>
          <w:rFonts w:ascii="Agency FB" w:hAnsi="Agency FB"/>
          <w:sz w:val="24"/>
          <w:szCs w:val="24"/>
        </w:rPr>
        <w:t xml:space="preserve"> Avendaño; </w:t>
      </w:r>
      <w:r w:rsidR="00D43BBC">
        <w:rPr>
          <w:rFonts w:ascii="Agency FB" w:hAnsi="Agency FB"/>
          <w:sz w:val="24"/>
          <w:szCs w:val="24"/>
        </w:rPr>
        <w:t xml:space="preserve">Jonathan Jara, </w:t>
      </w:r>
      <w:proofErr w:type="spellStart"/>
      <w:r w:rsidR="00D43BBC">
        <w:rPr>
          <w:rFonts w:ascii="Agency FB" w:hAnsi="Agency FB"/>
          <w:sz w:val="24"/>
          <w:szCs w:val="24"/>
        </w:rPr>
        <w:t>Valeska</w:t>
      </w:r>
      <w:proofErr w:type="spellEnd"/>
      <w:r w:rsidR="00D43BBC">
        <w:rPr>
          <w:rFonts w:ascii="Agency FB" w:hAnsi="Agency FB"/>
          <w:sz w:val="24"/>
          <w:szCs w:val="24"/>
        </w:rPr>
        <w:t xml:space="preserve"> </w:t>
      </w:r>
      <w:proofErr w:type="spellStart"/>
      <w:r w:rsidR="00D43BBC">
        <w:rPr>
          <w:rFonts w:ascii="Agency FB" w:hAnsi="Agency FB"/>
          <w:sz w:val="24"/>
          <w:szCs w:val="24"/>
        </w:rPr>
        <w:t>Calderon</w:t>
      </w:r>
      <w:proofErr w:type="spellEnd"/>
      <w:r w:rsidR="00D43BBC">
        <w:rPr>
          <w:rFonts w:ascii="Agency FB" w:hAnsi="Agency FB"/>
          <w:sz w:val="24"/>
          <w:szCs w:val="24"/>
        </w:rPr>
        <w:t xml:space="preserve">, </w:t>
      </w:r>
      <w:proofErr w:type="spellStart"/>
      <w:r w:rsidR="00D43BBC">
        <w:rPr>
          <w:rFonts w:ascii="Agency FB" w:hAnsi="Agency FB"/>
          <w:sz w:val="24"/>
          <w:szCs w:val="24"/>
        </w:rPr>
        <w:t>Victor</w:t>
      </w:r>
      <w:proofErr w:type="spellEnd"/>
      <w:r w:rsidR="00D43BBC">
        <w:rPr>
          <w:rFonts w:ascii="Agency FB" w:hAnsi="Agency FB"/>
          <w:sz w:val="24"/>
          <w:szCs w:val="24"/>
        </w:rPr>
        <w:t xml:space="preserve"> Vilca, Alejandra Luna, Tamara Roque, Jocelyn Contreras, </w:t>
      </w:r>
      <w:proofErr w:type="spellStart"/>
      <w:r w:rsidR="00D43BBC">
        <w:rPr>
          <w:rFonts w:ascii="Agency FB" w:hAnsi="Agency FB"/>
          <w:sz w:val="24"/>
          <w:szCs w:val="24"/>
        </w:rPr>
        <w:t>Joussette</w:t>
      </w:r>
      <w:proofErr w:type="spellEnd"/>
      <w:r w:rsidR="00D43BBC">
        <w:rPr>
          <w:rFonts w:ascii="Agency FB" w:hAnsi="Agency FB"/>
          <w:sz w:val="24"/>
          <w:szCs w:val="24"/>
        </w:rPr>
        <w:t xml:space="preserve"> </w:t>
      </w:r>
      <w:proofErr w:type="spellStart"/>
      <w:r w:rsidR="00D43BBC">
        <w:rPr>
          <w:rFonts w:ascii="Agency FB" w:hAnsi="Agency FB"/>
          <w:sz w:val="24"/>
          <w:szCs w:val="24"/>
        </w:rPr>
        <w:t>Chandía</w:t>
      </w:r>
      <w:proofErr w:type="spellEnd"/>
      <w:r w:rsidR="00D43BBC">
        <w:rPr>
          <w:rFonts w:ascii="Agency FB" w:hAnsi="Agency FB"/>
          <w:sz w:val="24"/>
          <w:szCs w:val="24"/>
        </w:rPr>
        <w:t xml:space="preserve">, Diego </w:t>
      </w:r>
      <w:proofErr w:type="spellStart"/>
      <w:r w:rsidR="00D43BBC">
        <w:rPr>
          <w:rFonts w:ascii="Agency FB" w:hAnsi="Agency FB"/>
          <w:sz w:val="24"/>
          <w:szCs w:val="24"/>
        </w:rPr>
        <w:t>Cofré</w:t>
      </w:r>
      <w:proofErr w:type="spellEnd"/>
      <w:r w:rsidR="00D43BBC">
        <w:rPr>
          <w:rFonts w:ascii="Agency FB" w:hAnsi="Agency FB"/>
          <w:sz w:val="24"/>
          <w:szCs w:val="24"/>
        </w:rPr>
        <w:t xml:space="preserve"> y Paula López. </w:t>
      </w:r>
    </w:p>
    <w:p w:rsidR="00D43BBC" w:rsidRPr="00C95AC3" w:rsidRDefault="00D43BBC" w:rsidP="000C3D2A">
      <w:pPr>
        <w:pStyle w:val="Prrafodelista"/>
        <w:numPr>
          <w:ilvl w:val="0"/>
          <w:numId w:val="4"/>
        </w:numPr>
        <w:rPr>
          <w:rFonts w:ascii="Agency FB" w:hAnsi="Agency FB"/>
          <w:sz w:val="24"/>
          <w:szCs w:val="24"/>
        </w:rPr>
      </w:pPr>
      <w:r>
        <w:rPr>
          <w:rFonts w:ascii="Agency FB" w:hAnsi="Agency FB"/>
          <w:b/>
          <w:sz w:val="24"/>
          <w:szCs w:val="24"/>
        </w:rPr>
        <w:t>Prevención de Riesgos:</w:t>
      </w:r>
      <w:r>
        <w:rPr>
          <w:rFonts w:ascii="Agency FB" w:hAnsi="Agency FB"/>
          <w:sz w:val="24"/>
          <w:szCs w:val="24"/>
        </w:rPr>
        <w:t xml:space="preserve"> </w:t>
      </w:r>
      <w:proofErr w:type="spellStart"/>
      <w:r>
        <w:rPr>
          <w:rFonts w:ascii="Agency FB" w:hAnsi="Agency FB"/>
          <w:sz w:val="24"/>
          <w:szCs w:val="24"/>
        </w:rPr>
        <w:t>Ivan</w:t>
      </w:r>
      <w:proofErr w:type="spellEnd"/>
      <w:r>
        <w:rPr>
          <w:rFonts w:ascii="Agency FB" w:hAnsi="Agency FB"/>
          <w:sz w:val="24"/>
          <w:szCs w:val="24"/>
        </w:rPr>
        <w:t xml:space="preserve"> </w:t>
      </w:r>
      <w:proofErr w:type="spellStart"/>
      <w:r>
        <w:rPr>
          <w:rFonts w:ascii="Agency FB" w:hAnsi="Agency FB"/>
          <w:sz w:val="24"/>
          <w:szCs w:val="24"/>
        </w:rPr>
        <w:t>Leyton</w:t>
      </w:r>
      <w:proofErr w:type="spellEnd"/>
      <w:r>
        <w:rPr>
          <w:rFonts w:ascii="Agency FB" w:hAnsi="Agency FB"/>
          <w:sz w:val="24"/>
          <w:szCs w:val="24"/>
        </w:rPr>
        <w:t xml:space="preserve"> e Ignacio Salazar.</w:t>
      </w:r>
    </w:p>
    <w:p w:rsidR="000C3D2A" w:rsidRDefault="000C3D2A" w:rsidP="000C3D2A">
      <w:pPr>
        <w:ind w:firstLine="708"/>
        <w:jc w:val="both"/>
        <w:rPr>
          <w:rFonts w:ascii="Agency FB" w:hAnsi="Agency FB"/>
          <w:sz w:val="24"/>
          <w:szCs w:val="24"/>
        </w:rPr>
      </w:pPr>
      <w:r>
        <w:rPr>
          <w:rFonts w:ascii="Agency FB" w:hAnsi="Agency FB"/>
          <w:sz w:val="24"/>
          <w:szCs w:val="24"/>
        </w:rPr>
        <w:t xml:space="preserve">Para la dirección del DAEM-Arica, el desafío de generar la </w:t>
      </w:r>
      <w:r>
        <w:rPr>
          <w:rFonts w:ascii="Agency FB" w:hAnsi="Agency FB"/>
          <w:b/>
          <w:sz w:val="24"/>
          <w:szCs w:val="24"/>
          <w:u w:val="single"/>
        </w:rPr>
        <w:t xml:space="preserve">Segunda Jornada de </w:t>
      </w:r>
      <w:r w:rsidRPr="008A3197">
        <w:rPr>
          <w:rFonts w:ascii="Agency FB" w:hAnsi="Agency FB"/>
          <w:b/>
          <w:sz w:val="24"/>
          <w:szCs w:val="24"/>
          <w:u w:val="single"/>
        </w:rPr>
        <w:t>Perfeccionamiento Docente DAEM-Arica 2018</w:t>
      </w:r>
      <w:r>
        <w:rPr>
          <w:rFonts w:ascii="Agency FB" w:hAnsi="Agency FB"/>
          <w:b/>
          <w:sz w:val="24"/>
          <w:szCs w:val="24"/>
          <w:u w:val="single"/>
        </w:rPr>
        <w:t xml:space="preserve">. </w:t>
      </w:r>
      <w:r>
        <w:rPr>
          <w:rFonts w:ascii="Agency FB" w:hAnsi="Agency FB"/>
          <w:sz w:val="24"/>
          <w:szCs w:val="24"/>
        </w:rPr>
        <w:t>Era brindar un espacio para el perfeccionamiento, el intercambio de experiencias, la reflexión, la innovación y la colaboración entre nuestros profesionales de la educación de nuestros establecimientos</w:t>
      </w:r>
    </w:p>
    <w:p w:rsidR="00202223" w:rsidRDefault="000C3D2A" w:rsidP="000C3D2A">
      <w:pPr>
        <w:ind w:firstLine="708"/>
        <w:jc w:val="both"/>
        <w:rPr>
          <w:rFonts w:ascii="Agency FB" w:hAnsi="Agency FB"/>
          <w:sz w:val="24"/>
          <w:szCs w:val="24"/>
        </w:rPr>
      </w:pPr>
      <w:r>
        <w:rPr>
          <w:rFonts w:ascii="Agency FB" w:hAnsi="Agency FB"/>
          <w:sz w:val="24"/>
          <w:szCs w:val="24"/>
        </w:rPr>
        <w:t xml:space="preserve">Finalmente, para el Director del DAEM-Arica, Darío Marambio </w:t>
      </w:r>
      <w:r w:rsidR="00E22AF4">
        <w:rPr>
          <w:rFonts w:ascii="Agency FB" w:hAnsi="Agency FB"/>
          <w:sz w:val="24"/>
          <w:szCs w:val="24"/>
        </w:rPr>
        <w:t>Núñez</w:t>
      </w:r>
      <w:r>
        <w:rPr>
          <w:rFonts w:ascii="Agency FB" w:hAnsi="Agency FB"/>
          <w:sz w:val="24"/>
          <w:szCs w:val="24"/>
        </w:rPr>
        <w:t xml:space="preserve"> el foco de estas capacitaciones esta en los docentes y asistentes de la educación, entendiendo que a partir de ellos, de sus conocimientos, de sus experiencias es posible movilizar procesos de mejora continua en nuestros Establecimientos. Impactando positivamente en nuestros estudiantes. </w:t>
      </w:r>
    </w:p>
    <w:p w:rsidR="00C81209" w:rsidRDefault="005928F5" w:rsidP="000C3D2A">
      <w:pPr>
        <w:ind w:firstLine="708"/>
        <w:jc w:val="both"/>
        <w:rPr>
          <w:rFonts w:ascii="Agency FB" w:hAnsi="Agency FB"/>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9.35pt;margin-top:25.2pt;width:468pt;height:312pt;z-index:-251626496;mso-position-horizontal-relative:text;mso-position-vertical-relative:text;mso-width-relative:page;mso-height-relative:page" wrapcoords="-40 0 -40 21540 21600 21540 21600 0 -40 0">
            <v:imagedata r:id="rId10" o:title="DSC_0044"/>
            <v:shadow opacity=".5" offset="-6pt,-6pt"/>
            <w10:wrap type="tight"/>
          </v:shape>
        </w:pict>
      </w: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C81209" w:rsidRDefault="00C81209" w:rsidP="000C3D2A">
      <w:pPr>
        <w:ind w:firstLine="708"/>
        <w:jc w:val="both"/>
        <w:rPr>
          <w:rFonts w:ascii="Agency FB" w:hAnsi="Agency FB"/>
          <w:sz w:val="24"/>
          <w:szCs w:val="24"/>
        </w:rPr>
      </w:pPr>
    </w:p>
    <w:p w:rsidR="00D43BBC" w:rsidRDefault="00C81209" w:rsidP="00C81209">
      <w:pPr>
        <w:pStyle w:val="Ttulo1"/>
      </w:pPr>
      <w:r>
        <w:lastRenderedPageBreak/>
        <w:t>Resultados Globales</w:t>
      </w:r>
    </w:p>
    <w:p w:rsidR="005F1C01" w:rsidRDefault="00031295" w:rsidP="000C3D2A">
      <w:pPr>
        <w:ind w:firstLine="708"/>
        <w:jc w:val="both"/>
        <w:rPr>
          <w:rFonts w:ascii="Agency FB" w:eastAsiaTheme="minorHAnsi" w:hAnsi="Agency FB"/>
          <w:sz w:val="24"/>
          <w:szCs w:val="24"/>
          <w:lang w:val="es-CL" w:eastAsia="en-US"/>
        </w:rPr>
      </w:pPr>
      <w:r>
        <w:rPr>
          <w:rFonts w:ascii="Agency FB" w:eastAsiaTheme="minorHAnsi" w:hAnsi="Agency FB"/>
          <w:sz w:val="24"/>
          <w:szCs w:val="24"/>
          <w:lang w:val="es-CL" w:eastAsia="en-US"/>
        </w:rPr>
        <w:t>Tomando en consideración la alta demanda de los cursos ofrecidos en esta ocasión, donde de</w:t>
      </w:r>
      <w:r w:rsidR="005F1C01">
        <w:rPr>
          <w:rFonts w:ascii="Agency FB" w:eastAsiaTheme="minorHAnsi" w:hAnsi="Agency FB"/>
          <w:sz w:val="24"/>
          <w:szCs w:val="24"/>
          <w:lang w:val="es-CL" w:eastAsia="en-US"/>
        </w:rPr>
        <w:t>sde un universo de cerca</w:t>
      </w:r>
      <w:r>
        <w:rPr>
          <w:rFonts w:ascii="Agency FB" w:eastAsiaTheme="minorHAnsi" w:hAnsi="Agency FB"/>
          <w:sz w:val="24"/>
          <w:szCs w:val="24"/>
          <w:lang w:val="es-CL" w:eastAsia="en-US"/>
        </w:rPr>
        <w:t xml:space="preserve"> de 3.000 trabajadores, distribuidos entre docentes y asistentes de la educación, la comisión recepcionó más de 1.600 solicitudes, </w:t>
      </w:r>
      <w:r w:rsidR="00BB5FE0">
        <w:rPr>
          <w:rFonts w:ascii="Agency FB" w:eastAsiaTheme="minorHAnsi" w:hAnsi="Agency FB"/>
          <w:sz w:val="24"/>
          <w:szCs w:val="24"/>
          <w:lang w:val="es-CL" w:eastAsia="en-US"/>
        </w:rPr>
        <w:t>lo cual abarca más del 50% de la planta total. Lo anterior evidencia el interés de nuestros profesionales y técnicos por perfeccionarse continuamente en materias educativas.</w:t>
      </w:r>
      <w:r w:rsidR="005F1C01">
        <w:rPr>
          <w:rFonts w:ascii="Agency FB" w:eastAsiaTheme="minorHAnsi" w:hAnsi="Agency FB"/>
          <w:sz w:val="24"/>
          <w:szCs w:val="24"/>
          <w:lang w:val="es-CL" w:eastAsia="en-US"/>
        </w:rPr>
        <w:t xml:space="preserve"> Cabe destacar que del total de cursos disponibles, uno de ellos no se realizó, por no contar con oferentes en el plazo propuesto, por lo tanto  su ejecución queda pospuesta para una nueva oportunidad, lo anterior significó una merca de alrededor de 200 inscritos.</w:t>
      </w:r>
    </w:p>
    <w:p w:rsidR="00B06ADB" w:rsidRDefault="00B06ADB" w:rsidP="000C3D2A">
      <w:pPr>
        <w:ind w:firstLine="708"/>
        <w:jc w:val="both"/>
        <w:rPr>
          <w:rFonts w:ascii="Agency FB" w:eastAsiaTheme="minorHAnsi" w:hAnsi="Agency FB"/>
          <w:sz w:val="24"/>
          <w:szCs w:val="24"/>
          <w:lang w:val="es-CL" w:eastAsia="en-US"/>
        </w:rPr>
      </w:pPr>
    </w:p>
    <w:tbl>
      <w:tblPr>
        <w:tblStyle w:val="Sombreadoclaro-nfasis4"/>
        <w:tblW w:w="5000" w:type="pct"/>
        <w:tblLook w:val="04A0" w:firstRow="1" w:lastRow="0" w:firstColumn="1" w:lastColumn="0" w:noHBand="0" w:noVBand="1"/>
      </w:tblPr>
      <w:tblGrid>
        <w:gridCol w:w="7763"/>
        <w:gridCol w:w="2541"/>
      </w:tblGrid>
      <w:tr w:rsidR="00BB5FE0" w:rsidRPr="00BB5FE0" w:rsidTr="00BB5FE0">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000" w:type="pct"/>
            <w:gridSpan w:val="2"/>
            <w:noWrap/>
            <w:hideMark/>
          </w:tcPr>
          <w:p w:rsidR="00BB5FE0" w:rsidRPr="005F1C01" w:rsidRDefault="00BB5FE0" w:rsidP="00BB5FE0">
            <w:pPr>
              <w:jc w:val="center"/>
              <w:rPr>
                <w:rFonts w:ascii="Agency FB" w:eastAsia="Times New Roman" w:hAnsi="Agency FB" w:cs="Calibri"/>
                <w:color w:val="000000"/>
                <w:lang w:val="es-CL" w:eastAsia="es-CL"/>
              </w:rPr>
            </w:pPr>
            <w:r w:rsidRPr="005F1C01">
              <w:rPr>
                <w:rFonts w:ascii="Agency FB" w:eastAsia="Times New Roman" w:hAnsi="Agency FB" w:cs="Calibri"/>
                <w:color w:val="000000"/>
                <w:lang w:val="es-CL" w:eastAsia="es-CL"/>
              </w:rPr>
              <w:t>Inscritos por Curso</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tcPr>
          <w:p w:rsidR="00BB5FE0" w:rsidRPr="005F1C01" w:rsidRDefault="00BB5FE0" w:rsidP="00BB5FE0">
            <w:pPr>
              <w:jc w:val="center"/>
              <w:rPr>
                <w:rFonts w:ascii="Agency FB" w:eastAsia="Times New Roman" w:hAnsi="Agency FB" w:cs="Calibri"/>
                <w:color w:val="000000"/>
                <w:lang w:val="es-CL" w:eastAsia="es-CL"/>
              </w:rPr>
            </w:pPr>
            <w:r w:rsidRPr="005F1C01">
              <w:rPr>
                <w:rFonts w:ascii="Agency FB" w:eastAsia="Times New Roman" w:hAnsi="Agency FB" w:cs="Calibri"/>
                <w:color w:val="000000"/>
                <w:lang w:val="es-CL" w:eastAsia="es-CL"/>
              </w:rPr>
              <w:t>Nombre Curso</w:t>
            </w:r>
          </w:p>
        </w:tc>
        <w:tc>
          <w:tcPr>
            <w:tcW w:w="1233" w:type="pct"/>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lang w:val="es-CL" w:eastAsia="es-CL"/>
              </w:rPr>
            </w:pPr>
            <w:r w:rsidRPr="005F1C01">
              <w:rPr>
                <w:rFonts w:ascii="Agency FB" w:eastAsia="Times New Roman" w:hAnsi="Agency FB" w:cs="Calibri"/>
                <w:color w:val="000000"/>
                <w:lang w:val="es-CL" w:eastAsia="es-CL"/>
              </w:rPr>
              <w:t>N°</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 xml:space="preserve">Estrategias Colaborativas de Aprendizaje con Uso de </w:t>
            </w:r>
            <w:proofErr w:type="spellStart"/>
            <w:r w:rsidRPr="005F1C01">
              <w:rPr>
                <w:rFonts w:ascii="Agency FB" w:eastAsia="Times New Roman" w:hAnsi="Agency FB" w:cs="Calibri"/>
                <w:color w:val="000000"/>
                <w:sz w:val="24"/>
                <w:lang w:val="es-CL" w:eastAsia="es-CL"/>
              </w:rPr>
              <w:t>Tic´S</w:t>
            </w:r>
            <w:proofErr w:type="spellEnd"/>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143</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Evaluación de Aprendizajes: Técnicas y Fundamentos para el Diseño de Pruebas</w:t>
            </w:r>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110</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Liderazgo Docente en el Aula</w:t>
            </w:r>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90</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Gestión Curricular para la Planificación y Evaluación de la Enseñanza</w:t>
            </w:r>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44</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Diseño Universal de los Aprendizajes y Atención a la Diversidad</w:t>
            </w:r>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90</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Adquisición de la Lectura y Escritura</w:t>
            </w:r>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65</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Aprender Docente: Tecnología y Educación</w:t>
            </w:r>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56</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Asesoría para el Desarrollo de Habilidades del Pensamiento Científico</w:t>
            </w:r>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38</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Convivencia Escolar: Estrategia Formativa para la Comunidad Educativa</w:t>
            </w:r>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125</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 xml:space="preserve">Diseño de Experiencias de Aprendizaje en Educación </w:t>
            </w:r>
            <w:proofErr w:type="spellStart"/>
            <w:r w:rsidRPr="005F1C01">
              <w:rPr>
                <w:rFonts w:ascii="Agency FB" w:eastAsia="Times New Roman" w:hAnsi="Agency FB" w:cs="Calibri"/>
                <w:color w:val="000000"/>
                <w:sz w:val="24"/>
                <w:lang w:val="es-CL" w:eastAsia="es-CL"/>
              </w:rPr>
              <w:t>Parvularia</w:t>
            </w:r>
            <w:proofErr w:type="spellEnd"/>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123</w:t>
            </w:r>
          </w:p>
        </w:tc>
      </w:tr>
      <w:tr w:rsidR="00BB5FE0"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Estrategias para el Fortalecimiento de la Convivencia Escolar</w:t>
            </w:r>
          </w:p>
        </w:tc>
        <w:tc>
          <w:tcPr>
            <w:tcW w:w="1233" w:type="pct"/>
            <w:noWrap/>
            <w:hideMark/>
          </w:tcPr>
          <w:p w:rsidR="00BB5FE0" w:rsidRPr="005F1C01" w:rsidRDefault="00BB5FE0" w:rsidP="00BB5FE0">
            <w:pPr>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302</w:t>
            </w:r>
          </w:p>
        </w:tc>
      </w:tr>
      <w:tr w:rsidR="00BB5FE0" w:rsidRPr="00BB5FE0" w:rsidTr="00BB5FE0">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767" w:type="pct"/>
            <w:noWrap/>
            <w:hideMark/>
          </w:tcPr>
          <w:p w:rsidR="00BB5FE0" w:rsidRPr="005F1C01" w:rsidRDefault="00BB5FE0"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Innovación Didáctica para el Aprendizaje</w:t>
            </w:r>
          </w:p>
        </w:tc>
        <w:tc>
          <w:tcPr>
            <w:tcW w:w="1233" w:type="pct"/>
            <w:noWrap/>
            <w:hideMark/>
          </w:tcPr>
          <w:p w:rsidR="00BB5FE0" w:rsidRPr="005F1C01" w:rsidRDefault="00BB5FE0" w:rsidP="00BB5FE0">
            <w:pPr>
              <w:jc w:val="center"/>
              <w:cnfStyle w:val="000000100000" w:firstRow="0" w:lastRow="0" w:firstColumn="0" w:lastColumn="0" w:oddVBand="0" w:evenVBand="0" w:oddHBand="1"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223</w:t>
            </w:r>
          </w:p>
        </w:tc>
      </w:tr>
      <w:tr w:rsidR="005F1C01" w:rsidRPr="00BB5FE0" w:rsidTr="00BB5FE0">
        <w:trPr>
          <w:trHeight w:val="288"/>
        </w:trPr>
        <w:tc>
          <w:tcPr>
            <w:cnfStyle w:val="001000000000" w:firstRow="0" w:lastRow="0" w:firstColumn="1" w:lastColumn="0" w:oddVBand="0" w:evenVBand="0" w:oddHBand="0" w:evenHBand="0" w:firstRowFirstColumn="0" w:firstRowLastColumn="0" w:lastRowFirstColumn="0" w:lastRowLastColumn="0"/>
            <w:tcW w:w="3767" w:type="pct"/>
            <w:noWrap/>
          </w:tcPr>
          <w:p w:rsidR="005F1C01" w:rsidRPr="005F1C01" w:rsidRDefault="005F1C01" w:rsidP="00BB5FE0">
            <w:pPr>
              <w:rPr>
                <w:rFonts w:ascii="Agency FB" w:eastAsia="Times New Roman" w:hAnsi="Agency FB" w:cs="Calibri"/>
                <w:color w:val="000000"/>
                <w:sz w:val="24"/>
                <w:lang w:val="es-CL" w:eastAsia="es-CL"/>
              </w:rPr>
            </w:pPr>
            <w:r w:rsidRPr="005F1C01">
              <w:rPr>
                <w:rFonts w:ascii="Agency FB" w:eastAsia="Times New Roman" w:hAnsi="Agency FB" w:cs="Calibri"/>
                <w:color w:val="000000"/>
                <w:sz w:val="24"/>
                <w:lang w:val="es-CL" w:eastAsia="es-CL"/>
              </w:rPr>
              <w:t>Competencias para los asistentes de la educación (pendiente de ejecución)</w:t>
            </w:r>
          </w:p>
        </w:tc>
        <w:tc>
          <w:tcPr>
            <w:tcW w:w="1233" w:type="pct"/>
            <w:noWrap/>
          </w:tcPr>
          <w:p w:rsidR="005F1C01" w:rsidRPr="005F1C01" w:rsidRDefault="005F1C01" w:rsidP="005F1C01">
            <w:pPr>
              <w:keepNext/>
              <w:jc w:val="center"/>
              <w:cnfStyle w:val="000000000000" w:firstRow="0" w:lastRow="0" w:firstColumn="0" w:lastColumn="0" w:oddVBand="0" w:evenVBand="0" w:oddHBand="0" w:evenHBand="0" w:firstRowFirstColumn="0" w:firstRowLastColumn="0" w:lastRowFirstColumn="0" w:lastRowLastColumn="0"/>
              <w:rPr>
                <w:rFonts w:ascii="Agency FB" w:eastAsia="Times New Roman" w:hAnsi="Agency FB" w:cs="Calibri"/>
                <w:color w:val="000000"/>
                <w:sz w:val="28"/>
                <w:lang w:val="es-CL" w:eastAsia="es-CL"/>
              </w:rPr>
            </w:pPr>
            <w:r w:rsidRPr="005F1C01">
              <w:rPr>
                <w:rFonts w:ascii="Agency FB" w:eastAsia="Times New Roman" w:hAnsi="Agency FB" w:cs="Calibri"/>
                <w:color w:val="000000"/>
                <w:sz w:val="28"/>
                <w:lang w:val="es-CL" w:eastAsia="es-CL"/>
              </w:rPr>
              <w:t>200</w:t>
            </w:r>
          </w:p>
        </w:tc>
      </w:tr>
    </w:tbl>
    <w:p w:rsidR="00BB5FE0" w:rsidRDefault="005F1C01" w:rsidP="005F1C01">
      <w:pPr>
        <w:pStyle w:val="Epgrafe"/>
        <w:rPr>
          <w:rFonts w:ascii="Agency FB" w:eastAsiaTheme="minorHAnsi" w:hAnsi="Agency FB"/>
          <w:sz w:val="24"/>
          <w:szCs w:val="24"/>
          <w:lang w:val="es-CL" w:eastAsia="en-US"/>
        </w:rPr>
      </w:pPr>
      <w:r>
        <w:t xml:space="preserve">Tabla </w:t>
      </w:r>
      <w:fldSimple w:instr=" SEQ Tabla \* ARABIC ">
        <w:r w:rsidR="000321C4">
          <w:rPr>
            <w:noProof/>
          </w:rPr>
          <w:t>1</w:t>
        </w:r>
      </w:fldSimple>
      <w:r>
        <w:t xml:space="preserve"> Inscritos por Curso</w:t>
      </w:r>
    </w:p>
    <w:p w:rsidR="00B06ADB" w:rsidRDefault="005928F5" w:rsidP="000C3D2A">
      <w:pPr>
        <w:ind w:firstLine="708"/>
        <w:jc w:val="both"/>
        <w:rPr>
          <w:rFonts w:ascii="Agency FB" w:eastAsiaTheme="minorHAnsi" w:hAnsi="Agency FB"/>
          <w:sz w:val="24"/>
          <w:szCs w:val="24"/>
          <w:lang w:val="es-CL" w:eastAsia="en-US"/>
        </w:rPr>
      </w:pPr>
      <w:r>
        <w:rPr>
          <w:noProof/>
        </w:rPr>
        <w:pict>
          <v:shape id="_x0000_s1027" type="#_x0000_t75" style="position:absolute;left:0;text-align:left;margin-left:22.8pt;margin-top:5.7pt;width:458.7pt;height:305.8pt;z-index:-251624448;mso-position-horizontal-relative:text;mso-position-vertical-relative:text;mso-width-relative:page;mso-height-relative:page">
            <v:imagedata r:id="rId11" o:title="DSC_0026"/>
          </v:shape>
        </w:pict>
      </w: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B06ADB" w:rsidRDefault="00B06ADB" w:rsidP="000C3D2A">
      <w:pPr>
        <w:ind w:firstLine="708"/>
        <w:jc w:val="both"/>
        <w:rPr>
          <w:rFonts w:ascii="Agency FB" w:eastAsiaTheme="minorHAnsi" w:hAnsi="Agency FB"/>
          <w:sz w:val="24"/>
          <w:szCs w:val="24"/>
          <w:lang w:val="es-CL" w:eastAsia="en-US"/>
        </w:rPr>
      </w:pPr>
    </w:p>
    <w:p w:rsidR="00307526" w:rsidRDefault="00307526" w:rsidP="000C3D2A">
      <w:pPr>
        <w:ind w:firstLine="708"/>
        <w:jc w:val="both"/>
        <w:rPr>
          <w:rFonts w:ascii="Agency FB" w:hAnsi="Agency FB"/>
          <w:sz w:val="24"/>
          <w:szCs w:val="24"/>
        </w:rPr>
      </w:pPr>
      <w:r>
        <w:rPr>
          <w:rFonts w:ascii="Agency FB" w:eastAsiaTheme="minorHAnsi" w:hAnsi="Agency FB"/>
          <w:sz w:val="24"/>
          <w:szCs w:val="24"/>
          <w:lang w:val="es-CL" w:eastAsia="en-US"/>
        </w:rPr>
        <w:lastRenderedPageBreak/>
        <w:t>La segunda jornada de capacitaciones DAEM 2018 tuvo en promedio una asistencia de un 85%</w:t>
      </w:r>
      <w:r w:rsidR="00B06ADB">
        <w:rPr>
          <w:rFonts w:ascii="Agency FB" w:eastAsiaTheme="minorHAnsi" w:hAnsi="Agency FB"/>
          <w:sz w:val="24"/>
          <w:szCs w:val="24"/>
          <w:lang w:val="es-CL" w:eastAsia="en-US"/>
        </w:rPr>
        <w:t xml:space="preserve">. Donde el curso con mejor asistencia fue el de Convivencia Escolar: Estrategias formativas para la comunidad educativa, con un 97%, mientras que el </w:t>
      </w:r>
      <w:proofErr w:type="gramStart"/>
      <w:r w:rsidR="00B06ADB">
        <w:rPr>
          <w:rFonts w:ascii="Agency FB" w:eastAsiaTheme="minorHAnsi" w:hAnsi="Agency FB"/>
          <w:sz w:val="24"/>
          <w:szCs w:val="24"/>
          <w:lang w:val="es-CL" w:eastAsia="en-US"/>
        </w:rPr>
        <w:t>cursos</w:t>
      </w:r>
      <w:proofErr w:type="gramEnd"/>
      <w:r w:rsidR="00B06ADB">
        <w:rPr>
          <w:rFonts w:ascii="Agency FB" w:eastAsiaTheme="minorHAnsi" w:hAnsi="Agency FB"/>
          <w:sz w:val="24"/>
          <w:szCs w:val="24"/>
          <w:lang w:val="es-CL" w:eastAsia="en-US"/>
        </w:rPr>
        <w:t xml:space="preserve"> con menor asistencia fue Asesoría para el desarrollo del pensamiento científico con 70%. A continuación se presenta gráfica con porcentajes de asistencia por curso.</w:t>
      </w:r>
    </w:p>
    <w:p w:rsidR="00B06ADB" w:rsidRDefault="00307526" w:rsidP="00B06ADB">
      <w:pPr>
        <w:keepNext/>
        <w:jc w:val="both"/>
      </w:pPr>
      <w:r>
        <w:rPr>
          <w:noProof/>
          <w:lang w:val="es-CL" w:eastAsia="es-CL"/>
        </w:rPr>
        <w:drawing>
          <wp:inline distT="0" distB="0" distL="0" distR="0" wp14:anchorId="07B6A29F" wp14:editId="04897027">
            <wp:extent cx="6118860" cy="4213860"/>
            <wp:effectExtent l="57150" t="38100" r="53340" b="7239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07526" w:rsidRDefault="000321C4" w:rsidP="00B06ADB">
      <w:pPr>
        <w:pStyle w:val="Epgrafe"/>
        <w:jc w:val="both"/>
        <w:rPr>
          <w:rFonts w:ascii="Agency FB" w:hAnsi="Agency FB"/>
          <w:sz w:val="24"/>
          <w:szCs w:val="24"/>
        </w:rPr>
      </w:pPr>
      <w:r>
        <w:t>Gráfico</w:t>
      </w:r>
      <w:r w:rsidR="00B06ADB">
        <w:t xml:space="preserve"> </w:t>
      </w:r>
      <w:r>
        <w:t>1</w:t>
      </w:r>
      <w:r w:rsidR="00B06ADB">
        <w:t xml:space="preserve"> Asistencia por Curso</w:t>
      </w:r>
    </w:p>
    <w:p w:rsidR="00031295" w:rsidRDefault="005928F5" w:rsidP="000C3D2A">
      <w:pPr>
        <w:ind w:firstLine="708"/>
        <w:jc w:val="both"/>
        <w:rPr>
          <w:rFonts w:ascii="Agency FB" w:hAnsi="Agency FB"/>
          <w:sz w:val="24"/>
          <w:szCs w:val="24"/>
        </w:rPr>
      </w:pPr>
      <w:r>
        <w:rPr>
          <w:noProof/>
        </w:rPr>
        <w:pict>
          <v:shape id="_x0000_s1028" type="#_x0000_t75" style="position:absolute;left:0;text-align:left;margin-left:19.05pt;margin-top:4pt;width:456.9pt;height:304.6pt;z-index:-251622400;mso-position-horizontal-relative:text;mso-position-vertical-relative:text;mso-width-relative:page;mso-height-relative:page">
            <v:imagedata r:id="rId13" o:title="DSC_0091"/>
          </v:shape>
        </w:pict>
      </w: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86213D" w:rsidRDefault="0086213D" w:rsidP="000C3D2A">
      <w:pPr>
        <w:ind w:firstLine="708"/>
        <w:jc w:val="both"/>
        <w:rPr>
          <w:rFonts w:ascii="Agency FB" w:hAnsi="Agency FB"/>
          <w:sz w:val="24"/>
          <w:szCs w:val="24"/>
        </w:rPr>
      </w:pPr>
    </w:p>
    <w:p w:rsidR="000321C4" w:rsidRDefault="000321C4" w:rsidP="000C3D2A">
      <w:pPr>
        <w:ind w:firstLine="708"/>
        <w:jc w:val="both"/>
        <w:rPr>
          <w:rFonts w:ascii="Agency FB" w:hAnsi="Agency FB"/>
          <w:sz w:val="24"/>
          <w:szCs w:val="24"/>
        </w:rPr>
      </w:pPr>
    </w:p>
    <w:p w:rsidR="00B06ADB" w:rsidRDefault="0086213D" w:rsidP="000C3D2A">
      <w:pPr>
        <w:ind w:firstLine="708"/>
        <w:jc w:val="both"/>
        <w:rPr>
          <w:rFonts w:ascii="Agency FB" w:hAnsi="Agency FB"/>
          <w:sz w:val="24"/>
          <w:szCs w:val="24"/>
        </w:rPr>
      </w:pPr>
      <w:r>
        <w:rPr>
          <w:rFonts w:ascii="Agency FB" w:hAnsi="Agency FB"/>
          <w:sz w:val="24"/>
          <w:szCs w:val="24"/>
        </w:rPr>
        <w:t>Al término de cada curso, a través de la aplicación de una encuesta de satisfacción, se evaluaron los siguientes criterios:</w:t>
      </w:r>
    </w:p>
    <w:p w:rsidR="000321C4" w:rsidRDefault="000321C4" w:rsidP="000321C4">
      <w:pPr>
        <w:pStyle w:val="Prrafodelista"/>
        <w:ind w:left="1428"/>
        <w:jc w:val="both"/>
        <w:rPr>
          <w:rFonts w:ascii="Agency FB" w:hAnsi="Agency FB"/>
          <w:sz w:val="24"/>
          <w:szCs w:val="24"/>
        </w:rPr>
      </w:pPr>
    </w:p>
    <w:p w:rsidR="00B06ADB" w:rsidRDefault="00B06ADB" w:rsidP="00B06ADB">
      <w:pPr>
        <w:pStyle w:val="Prrafodelista"/>
        <w:numPr>
          <w:ilvl w:val="0"/>
          <w:numId w:val="7"/>
        </w:numPr>
        <w:jc w:val="both"/>
        <w:rPr>
          <w:rFonts w:ascii="Agency FB" w:hAnsi="Agency FB"/>
          <w:sz w:val="24"/>
          <w:szCs w:val="24"/>
        </w:rPr>
      </w:pPr>
      <w:r>
        <w:rPr>
          <w:rFonts w:ascii="Agency FB" w:hAnsi="Agency FB"/>
          <w:sz w:val="24"/>
          <w:szCs w:val="24"/>
        </w:rPr>
        <w:t>Contenidos</w:t>
      </w:r>
    </w:p>
    <w:p w:rsidR="00B06ADB" w:rsidRDefault="00B06ADB" w:rsidP="00B06ADB">
      <w:pPr>
        <w:pStyle w:val="Prrafodelista"/>
        <w:numPr>
          <w:ilvl w:val="0"/>
          <w:numId w:val="7"/>
        </w:numPr>
        <w:jc w:val="both"/>
        <w:rPr>
          <w:rFonts w:ascii="Agency FB" w:hAnsi="Agency FB"/>
          <w:sz w:val="24"/>
          <w:szCs w:val="24"/>
        </w:rPr>
      </w:pPr>
      <w:r>
        <w:rPr>
          <w:rFonts w:ascii="Agency FB" w:hAnsi="Agency FB"/>
          <w:sz w:val="24"/>
          <w:szCs w:val="24"/>
        </w:rPr>
        <w:t>Expositores</w:t>
      </w:r>
    </w:p>
    <w:p w:rsidR="00B06ADB" w:rsidRDefault="00B06ADB" w:rsidP="00B06ADB">
      <w:pPr>
        <w:pStyle w:val="Prrafodelista"/>
        <w:numPr>
          <w:ilvl w:val="0"/>
          <w:numId w:val="7"/>
        </w:numPr>
        <w:jc w:val="both"/>
        <w:rPr>
          <w:rFonts w:ascii="Agency FB" w:hAnsi="Agency FB"/>
          <w:sz w:val="24"/>
          <w:szCs w:val="24"/>
        </w:rPr>
      </w:pPr>
      <w:r>
        <w:rPr>
          <w:rFonts w:ascii="Agency FB" w:hAnsi="Agency FB"/>
          <w:sz w:val="24"/>
          <w:szCs w:val="24"/>
        </w:rPr>
        <w:t>Metodología</w:t>
      </w:r>
    </w:p>
    <w:p w:rsidR="00B06ADB" w:rsidRDefault="00B06ADB" w:rsidP="00B06ADB">
      <w:pPr>
        <w:pStyle w:val="Prrafodelista"/>
        <w:numPr>
          <w:ilvl w:val="0"/>
          <w:numId w:val="7"/>
        </w:numPr>
        <w:jc w:val="both"/>
        <w:rPr>
          <w:rFonts w:ascii="Agency FB" w:hAnsi="Agency FB"/>
          <w:sz w:val="24"/>
          <w:szCs w:val="24"/>
        </w:rPr>
      </w:pPr>
      <w:r>
        <w:rPr>
          <w:rFonts w:ascii="Agency FB" w:hAnsi="Agency FB"/>
          <w:sz w:val="24"/>
          <w:szCs w:val="24"/>
        </w:rPr>
        <w:t>O</w:t>
      </w:r>
      <w:r w:rsidR="00F462F0" w:rsidRPr="00B06ADB">
        <w:rPr>
          <w:rFonts w:ascii="Agency FB" w:hAnsi="Agency FB"/>
          <w:sz w:val="24"/>
          <w:szCs w:val="24"/>
        </w:rPr>
        <w:t>rga</w:t>
      </w:r>
      <w:r w:rsidRPr="00B06ADB">
        <w:rPr>
          <w:rFonts w:ascii="Agency FB" w:hAnsi="Agency FB"/>
          <w:sz w:val="24"/>
          <w:szCs w:val="24"/>
        </w:rPr>
        <w:t>nización</w:t>
      </w:r>
      <w:r>
        <w:rPr>
          <w:rFonts w:ascii="Agency FB" w:hAnsi="Agency FB"/>
          <w:sz w:val="24"/>
          <w:szCs w:val="24"/>
        </w:rPr>
        <w:t xml:space="preserve"> y Logística.</w:t>
      </w:r>
    </w:p>
    <w:p w:rsidR="000321C4" w:rsidRDefault="000321C4" w:rsidP="000321C4">
      <w:pPr>
        <w:pStyle w:val="Prrafodelista"/>
        <w:ind w:left="1428"/>
        <w:jc w:val="both"/>
        <w:rPr>
          <w:rFonts w:ascii="Agency FB" w:hAnsi="Agency FB"/>
          <w:sz w:val="24"/>
          <w:szCs w:val="24"/>
        </w:rPr>
      </w:pPr>
    </w:p>
    <w:p w:rsidR="00F462F0" w:rsidRDefault="0086213D" w:rsidP="000C3D2A">
      <w:pPr>
        <w:ind w:firstLine="708"/>
        <w:jc w:val="both"/>
        <w:rPr>
          <w:rFonts w:ascii="Agency FB" w:hAnsi="Agency FB"/>
          <w:sz w:val="24"/>
          <w:szCs w:val="24"/>
        </w:rPr>
      </w:pPr>
      <w:r>
        <w:rPr>
          <w:rFonts w:ascii="Agency FB" w:hAnsi="Agency FB"/>
          <w:sz w:val="24"/>
          <w:szCs w:val="24"/>
        </w:rPr>
        <w:t xml:space="preserve">La encuesta permitió calificar con nota del 1 al 5 cada criterio, en donde la nota 1 es insatisfacción y 5 satisfacción. En total la jornada de capacitaciones obtuvo una notal final 4,3, lo que evidencia la alta valoración de los cursos ofrecidos y de la organización </w:t>
      </w:r>
      <w:r w:rsidR="000321C4">
        <w:rPr>
          <w:rFonts w:ascii="Agency FB" w:hAnsi="Agency FB"/>
          <w:sz w:val="24"/>
          <w:szCs w:val="24"/>
        </w:rPr>
        <w:t>de la</w:t>
      </w:r>
      <w:r>
        <w:rPr>
          <w:rFonts w:ascii="Agency FB" w:hAnsi="Agency FB"/>
          <w:sz w:val="24"/>
          <w:szCs w:val="24"/>
        </w:rPr>
        <w:t xml:space="preserve"> jornada de capacitaciones. A continuación se presentan los resultados por curso:</w:t>
      </w:r>
    </w:p>
    <w:p w:rsidR="00F462F0" w:rsidRDefault="00F462F0" w:rsidP="000C3D2A">
      <w:pPr>
        <w:ind w:firstLine="708"/>
        <w:jc w:val="both"/>
        <w:rPr>
          <w:rFonts w:ascii="Agency FB" w:hAnsi="Agency FB"/>
          <w:sz w:val="24"/>
          <w:szCs w:val="24"/>
        </w:rPr>
      </w:pPr>
    </w:p>
    <w:p w:rsidR="000321C4" w:rsidRDefault="002E29EF" w:rsidP="000321C4">
      <w:pPr>
        <w:keepNext/>
        <w:jc w:val="both"/>
      </w:pPr>
      <w:r>
        <w:rPr>
          <w:noProof/>
          <w:lang w:val="es-CL" w:eastAsia="es-CL"/>
        </w:rPr>
        <w:drawing>
          <wp:inline distT="0" distB="0" distL="0" distR="0" wp14:anchorId="43538EE1" wp14:editId="779D2DB8">
            <wp:extent cx="6278880" cy="4648200"/>
            <wp:effectExtent l="57150" t="38100" r="64770" b="76200"/>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462F0" w:rsidRDefault="000321C4" w:rsidP="000321C4">
      <w:pPr>
        <w:pStyle w:val="Epgrafe"/>
        <w:jc w:val="both"/>
        <w:rPr>
          <w:rFonts w:ascii="Agency FB" w:hAnsi="Agency FB"/>
          <w:sz w:val="24"/>
          <w:szCs w:val="24"/>
        </w:rPr>
      </w:pPr>
      <w:r>
        <w:t>Gráfico 2 Resultados encuestas de satisfacción</w:t>
      </w:r>
    </w:p>
    <w:p w:rsidR="00F462F0" w:rsidRDefault="00F462F0" w:rsidP="000C3D2A">
      <w:pPr>
        <w:ind w:firstLine="708"/>
        <w:jc w:val="both"/>
        <w:rPr>
          <w:rFonts w:ascii="Agency FB" w:hAnsi="Agency FB"/>
          <w:sz w:val="24"/>
          <w:szCs w:val="24"/>
        </w:rPr>
      </w:pPr>
    </w:p>
    <w:p w:rsidR="002E29EF" w:rsidRDefault="002E29EF" w:rsidP="000C3D2A">
      <w:pPr>
        <w:ind w:firstLine="708"/>
        <w:jc w:val="both"/>
        <w:rPr>
          <w:rFonts w:ascii="Agency FB" w:hAnsi="Agency FB"/>
          <w:sz w:val="24"/>
          <w:szCs w:val="24"/>
        </w:rPr>
      </w:pPr>
    </w:p>
    <w:p w:rsidR="002E29EF" w:rsidRDefault="002E29EF" w:rsidP="000C3D2A">
      <w:pPr>
        <w:ind w:firstLine="708"/>
        <w:jc w:val="both"/>
        <w:rPr>
          <w:rFonts w:ascii="Agency FB" w:hAnsi="Agency FB"/>
          <w:sz w:val="24"/>
          <w:szCs w:val="24"/>
        </w:rPr>
      </w:pPr>
    </w:p>
    <w:p w:rsidR="002E29EF" w:rsidRDefault="002E29EF" w:rsidP="000C3D2A">
      <w:pPr>
        <w:ind w:firstLine="708"/>
        <w:jc w:val="both"/>
        <w:rPr>
          <w:rFonts w:ascii="Agency FB" w:hAnsi="Agency FB"/>
          <w:sz w:val="24"/>
          <w:szCs w:val="24"/>
        </w:rPr>
      </w:pPr>
    </w:p>
    <w:p w:rsidR="002E29EF" w:rsidRDefault="002E29EF" w:rsidP="000C3D2A">
      <w:pPr>
        <w:ind w:firstLine="708"/>
        <w:jc w:val="both"/>
        <w:rPr>
          <w:rFonts w:ascii="Agency FB" w:hAnsi="Agency FB"/>
          <w:sz w:val="24"/>
          <w:szCs w:val="24"/>
        </w:rPr>
      </w:pPr>
    </w:p>
    <w:p w:rsidR="004957C5" w:rsidRDefault="00202223" w:rsidP="00202223">
      <w:pPr>
        <w:pStyle w:val="Ttulo1"/>
      </w:pPr>
      <w:r>
        <w:lastRenderedPageBreak/>
        <w:t>Resumen Cursos Impartidos</w:t>
      </w:r>
    </w:p>
    <w:p w:rsidR="000C3D2A" w:rsidRPr="000C3D2A" w:rsidRDefault="000C3D2A" w:rsidP="000C3D2A">
      <w:pPr>
        <w:rPr>
          <w:lang w:eastAsia="es-AR"/>
        </w:rPr>
      </w:pPr>
    </w:p>
    <w:tbl>
      <w:tblPr>
        <w:tblW w:w="5000" w:type="pct"/>
        <w:tblCellMar>
          <w:left w:w="70" w:type="dxa"/>
          <w:right w:w="70" w:type="dxa"/>
        </w:tblCellMar>
        <w:tblLook w:val="04A0" w:firstRow="1" w:lastRow="0" w:firstColumn="1" w:lastColumn="0" w:noHBand="0" w:noVBand="1"/>
      </w:tblPr>
      <w:tblGrid>
        <w:gridCol w:w="423"/>
        <w:gridCol w:w="1747"/>
        <w:gridCol w:w="665"/>
        <w:gridCol w:w="908"/>
        <w:gridCol w:w="847"/>
        <w:gridCol w:w="1197"/>
        <w:gridCol w:w="1041"/>
        <w:gridCol w:w="1499"/>
        <w:gridCol w:w="974"/>
        <w:gridCol w:w="927"/>
      </w:tblGrid>
      <w:tr w:rsidR="00DA4952" w:rsidRPr="000C3D2A" w:rsidTr="00DA4952">
        <w:trPr>
          <w:trHeight w:val="385"/>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DA4952" w:rsidRPr="000C3D2A" w:rsidRDefault="00DA4952"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Primera Semana</w:t>
            </w:r>
          </w:p>
        </w:tc>
      </w:tr>
      <w:tr w:rsidR="00202223" w:rsidRPr="000C3D2A" w:rsidTr="00202223">
        <w:trPr>
          <w:trHeight w:val="385"/>
        </w:trPr>
        <w:tc>
          <w:tcPr>
            <w:tcW w:w="2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hAnsi="Agency FB"/>
                <w:b/>
                <w:sz w:val="24"/>
                <w:szCs w:val="24"/>
                <w:lang w:eastAsia="es-AR"/>
              </w:rPr>
              <w:br w:type="page"/>
            </w:r>
            <w:r w:rsidRPr="000C3D2A">
              <w:rPr>
                <w:rFonts w:ascii="Agency FB" w:eastAsia="Times New Roman" w:hAnsi="Agency FB" w:cs="Calibri Light"/>
                <w:b/>
                <w:color w:val="000000"/>
                <w:sz w:val="24"/>
                <w:szCs w:val="24"/>
                <w:lang w:val="es-CL" w:eastAsia="es-CL"/>
              </w:rPr>
              <w:t>N°</w:t>
            </w:r>
          </w:p>
        </w:tc>
        <w:tc>
          <w:tcPr>
            <w:tcW w:w="854" w:type="pct"/>
            <w:tcBorders>
              <w:top w:val="single" w:sz="4" w:space="0" w:color="auto"/>
              <w:left w:val="nil"/>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Curso</w:t>
            </w:r>
          </w:p>
        </w:tc>
        <w:tc>
          <w:tcPr>
            <w:tcW w:w="325" w:type="pct"/>
            <w:tcBorders>
              <w:top w:val="single" w:sz="4" w:space="0" w:color="auto"/>
              <w:left w:val="nil"/>
              <w:bottom w:val="single" w:sz="4" w:space="0" w:color="auto"/>
              <w:right w:val="single" w:sz="4" w:space="0" w:color="auto"/>
            </w:tcBorders>
            <w:shd w:val="clear" w:color="auto" w:fill="auto"/>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Total Horas</w:t>
            </w:r>
          </w:p>
        </w:tc>
        <w:tc>
          <w:tcPr>
            <w:tcW w:w="444" w:type="pct"/>
            <w:tcBorders>
              <w:top w:val="single" w:sz="4" w:space="0" w:color="auto"/>
              <w:left w:val="nil"/>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Horario</w:t>
            </w:r>
          </w:p>
        </w:tc>
        <w:tc>
          <w:tcPr>
            <w:tcW w:w="414" w:type="pct"/>
            <w:tcBorders>
              <w:top w:val="single" w:sz="4" w:space="0" w:color="auto"/>
              <w:left w:val="nil"/>
              <w:bottom w:val="single" w:sz="4" w:space="0" w:color="auto"/>
              <w:right w:val="single" w:sz="4" w:space="0" w:color="auto"/>
            </w:tcBorders>
            <w:shd w:val="clear" w:color="auto" w:fill="auto"/>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Fecha Semana</w:t>
            </w:r>
          </w:p>
        </w:tc>
        <w:tc>
          <w:tcPr>
            <w:tcW w:w="585" w:type="pct"/>
            <w:tcBorders>
              <w:top w:val="single" w:sz="4" w:space="0" w:color="auto"/>
              <w:left w:val="nil"/>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Sede</w:t>
            </w:r>
          </w:p>
        </w:tc>
        <w:tc>
          <w:tcPr>
            <w:tcW w:w="509" w:type="pct"/>
            <w:tcBorders>
              <w:top w:val="single" w:sz="4" w:space="0" w:color="auto"/>
              <w:left w:val="nil"/>
              <w:bottom w:val="single" w:sz="4" w:space="0" w:color="auto"/>
              <w:right w:val="single" w:sz="4" w:space="0" w:color="auto"/>
            </w:tcBorders>
            <w:shd w:val="clear" w:color="auto" w:fill="auto"/>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Cantidad de Asistentes</w:t>
            </w:r>
          </w:p>
        </w:tc>
        <w:tc>
          <w:tcPr>
            <w:tcW w:w="733" w:type="pct"/>
            <w:tcBorders>
              <w:top w:val="single" w:sz="4" w:space="0" w:color="auto"/>
              <w:left w:val="nil"/>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Salas</w:t>
            </w:r>
          </w:p>
        </w:tc>
        <w:tc>
          <w:tcPr>
            <w:tcW w:w="476" w:type="pct"/>
            <w:tcBorders>
              <w:top w:val="single" w:sz="4" w:space="0" w:color="auto"/>
              <w:left w:val="nil"/>
              <w:bottom w:val="single" w:sz="4" w:space="0" w:color="auto"/>
              <w:right w:val="single" w:sz="4" w:space="0" w:color="auto"/>
            </w:tcBorders>
            <w:shd w:val="clear" w:color="auto" w:fill="auto"/>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Cantidad de Relatores</w:t>
            </w:r>
          </w:p>
        </w:tc>
        <w:tc>
          <w:tcPr>
            <w:tcW w:w="453" w:type="pct"/>
            <w:tcBorders>
              <w:top w:val="single" w:sz="4" w:space="0" w:color="auto"/>
              <w:left w:val="nil"/>
              <w:bottom w:val="single" w:sz="4" w:space="0" w:color="auto"/>
              <w:right w:val="single" w:sz="4" w:space="0" w:color="auto"/>
            </w:tcBorders>
            <w:shd w:val="clear" w:color="auto" w:fill="auto"/>
            <w:vAlign w:val="center"/>
            <w:hideMark/>
          </w:tcPr>
          <w:p w:rsidR="00202223" w:rsidRPr="000C3D2A" w:rsidRDefault="00202223" w:rsidP="00202223">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ATE</w:t>
            </w:r>
          </w:p>
        </w:tc>
      </w:tr>
      <w:tr w:rsidR="00202223" w:rsidRPr="000C3D2A" w:rsidTr="00DA4952">
        <w:trPr>
          <w:trHeight w:val="1145"/>
        </w:trPr>
        <w:tc>
          <w:tcPr>
            <w:tcW w:w="207" w:type="pct"/>
            <w:tcBorders>
              <w:top w:val="nil"/>
              <w:left w:val="single" w:sz="4" w:space="0" w:color="auto"/>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w:t>
            </w:r>
          </w:p>
        </w:tc>
        <w:tc>
          <w:tcPr>
            <w:tcW w:w="85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 xml:space="preserve">Evaluación de Aprendizajes: </w:t>
            </w:r>
            <w:r w:rsidRPr="000C3D2A">
              <w:rPr>
                <w:rFonts w:ascii="Agency FB" w:eastAsia="Times New Roman" w:hAnsi="Agency FB" w:cs="Calibri Light"/>
                <w:color w:val="000000"/>
                <w:sz w:val="24"/>
                <w:szCs w:val="24"/>
                <w:lang w:val="es-CL" w:eastAsia="es-CL"/>
              </w:rPr>
              <w:t>Evaluación diferenciada y construcción de instrumentos de los aprendizajes.</w:t>
            </w:r>
          </w:p>
        </w:tc>
        <w:tc>
          <w:tcPr>
            <w:tcW w:w="32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4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 13:30</w:t>
            </w:r>
          </w:p>
        </w:tc>
        <w:tc>
          <w:tcPr>
            <w:tcW w:w="41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02 al 04 de Enero</w:t>
            </w:r>
          </w:p>
        </w:tc>
        <w:tc>
          <w:tcPr>
            <w:tcW w:w="58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Escuela Israel</w:t>
            </w:r>
          </w:p>
        </w:tc>
        <w:tc>
          <w:tcPr>
            <w:tcW w:w="509"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110</w:t>
            </w:r>
          </w:p>
        </w:tc>
        <w:tc>
          <w:tcPr>
            <w:tcW w:w="73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37 participantes por sala</w:t>
            </w:r>
          </w:p>
        </w:tc>
        <w:tc>
          <w:tcPr>
            <w:tcW w:w="476"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5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SINAPSIS</w:t>
            </w:r>
          </w:p>
        </w:tc>
      </w:tr>
      <w:tr w:rsidR="00202223" w:rsidRPr="000C3D2A" w:rsidTr="00DA4952">
        <w:trPr>
          <w:trHeight w:val="445"/>
        </w:trPr>
        <w:tc>
          <w:tcPr>
            <w:tcW w:w="207" w:type="pct"/>
            <w:tcBorders>
              <w:top w:val="nil"/>
              <w:left w:val="single" w:sz="4" w:space="0" w:color="auto"/>
              <w:bottom w:val="single" w:sz="4" w:space="0" w:color="auto"/>
              <w:right w:val="single" w:sz="4" w:space="0" w:color="auto"/>
            </w:tcBorders>
            <w:shd w:val="clear" w:color="auto" w:fill="auto"/>
            <w:noWrap/>
            <w:vAlign w:val="center"/>
            <w:hideMark/>
          </w:tcPr>
          <w:p w:rsidR="00202223" w:rsidRPr="000C3D2A" w:rsidRDefault="00202223" w:rsidP="0020222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2</w:t>
            </w:r>
          </w:p>
        </w:tc>
        <w:tc>
          <w:tcPr>
            <w:tcW w:w="85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 xml:space="preserve">Gestión Curricular: </w:t>
            </w:r>
            <w:r w:rsidRPr="000C3D2A">
              <w:rPr>
                <w:rFonts w:ascii="Agency FB" w:eastAsia="Times New Roman" w:hAnsi="Agency FB" w:cs="Calibri Light"/>
                <w:color w:val="000000"/>
                <w:sz w:val="24"/>
                <w:szCs w:val="24"/>
                <w:lang w:val="es-CL" w:eastAsia="es-CL"/>
              </w:rPr>
              <w:t>Planificación de la planificación.</w:t>
            </w:r>
          </w:p>
        </w:tc>
        <w:tc>
          <w:tcPr>
            <w:tcW w:w="32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4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 13:30</w:t>
            </w:r>
          </w:p>
        </w:tc>
        <w:tc>
          <w:tcPr>
            <w:tcW w:w="41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02 al 04 de Enero</w:t>
            </w:r>
          </w:p>
        </w:tc>
        <w:tc>
          <w:tcPr>
            <w:tcW w:w="58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Escuela Israel</w:t>
            </w:r>
          </w:p>
        </w:tc>
        <w:tc>
          <w:tcPr>
            <w:tcW w:w="509"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44</w:t>
            </w:r>
          </w:p>
        </w:tc>
        <w:tc>
          <w:tcPr>
            <w:tcW w:w="73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44 participantes por sala</w:t>
            </w:r>
          </w:p>
        </w:tc>
        <w:tc>
          <w:tcPr>
            <w:tcW w:w="476"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w:t>
            </w:r>
          </w:p>
        </w:tc>
        <w:tc>
          <w:tcPr>
            <w:tcW w:w="45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SATTVA</w:t>
            </w:r>
          </w:p>
        </w:tc>
      </w:tr>
      <w:tr w:rsidR="00202223" w:rsidRPr="000C3D2A" w:rsidTr="00DA4952">
        <w:trPr>
          <w:trHeight w:val="57"/>
        </w:trPr>
        <w:tc>
          <w:tcPr>
            <w:tcW w:w="207" w:type="pct"/>
            <w:tcBorders>
              <w:top w:val="nil"/>
              <w:left w:val="single" w:sz="4" w:space="0" w:color="auto"/>
              <w:bottom w:val="single" w:sz="4" w:space="0" w:color="auto"/>
              <w:right w:val="single" w:sz="4" w:space="0" w:color="auto"/>
            </w:tcBorders>
            <w:shd w:val="clear" w:color="auto" w:fill="auto"/>
            <w:noWrap/>
            <w:vAlign w:val="center"/>
            <w:hideMark/>
          </w:tcPr>
          <w:p w:rsidR="00202223" w:rsidRPr="000C3D2A" w:rsidRDefault="00DA4952" w:rsidP="0020222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854"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Estrategias colaborativas de aprendizaje con uso de </w:t>
            </w:r>
            <w:r w:rsidRPr="000C3D2A">
              <w:rPr>
                <w:rFonts w:ascii="Agency FB" w:eastAsia="Times New Roman" w:hAnsi="Agency FB" w:cs="Calibri Light"/>
                <w:b/>
                <w:bCs/>
                <w:color w:val="000000"/>
                <w:sz w:val="24"/>
                <w:szCs w:val="24"/>
                <w:lang w:val="es-CL" w:eastAsia="es-CL"/>
              </w:rPr>
              <w:t>TICS</w:t>
            </w:r>
          </w:p>
        </w:tc>
        <w:tc>
          <w:tcPr>
            <w:tcW w:w="32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4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202223" w:rsidRPr="000C3D2A">
              <w:rPr>
                <w:rFonts w:ascii="Agency FB" w:eastAsia="Times New Roman" w:hAnsi="Agency FB" w:cs="Calibri Light"/>
                <w:color w:val="000000"/>
                <w:sz w:val="24"/>
                <w:szCs w:val="24"/>
                <w:lang w:val="es-CL" w:eastAsia="es-CL"/>
              </w:rPr>
              <w:t xml:space="preserve"> 13:30</w:t>
            </w:r>
          </w:p>
        </w:tc>
        <w:tc>
          <w:tcPr>
            <w:tcW w:w="41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02 al 04 de Enero</w:t>
            </w:r>
          </w:p>
        </w:tc>
        <w:tc>
          <w:tcPr>
            <w:tcW w:w="585"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Liceo Antonio Varas de la Barra</w:t>
            </w:r>
          </w:p>
        </w:tc>
        <w:tc>
          <w:tcPr>
            <w:tcW w:w="509"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143</w:t>
            </w:r>
          </w:p>
        </w:tc>
        <w:tc>
          <w:tcPr>
            <w:tcW w:w="73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36 </w:t>
            </w:r>
            <w:r w:rsidR="00DA4952" w:rsidRPr="000C3D2A">
              <w:rPr>
                <w:rFonts w:ascii="Agency FB" w:eastAsia="Times New Roman" w:hAnsi="Agency FB" w:cs="Calibri Light"/>
                <w:color w:val="000000"/>
                <w:sz w:val="24"/>
                <w:szCs w:val="24"/>
                <w:lang w:val="es-CL" w:eastAsia="es-CL"/>
              </w:rPr>
              <w:t>participantes por sala</w:t>
            </w:r>
          </w:p>
        </w:tc>
        <w:tc>
          <w:tcPr>
            <w:tcW w:w="476"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w:t>
            </w:r>
          </w:p>
        </w:tc>
        <w:tc>
          <w:tcPr>
            <w:tcW w:w="45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ONEDUC</w:t>
            </w:r>
          </w:p>
        </w:tc>
      </w:tr>
      <w:tr w:rsidR="00202223" w:rsidRPr="000C3D2A" w:rsidTr="00DA4952">
        <w:trPr>
          <w:trHeight w:val="54"/>
        </w:trPr>
        <w:tc>
          <w:tcPr>
            <w:tcW w:w="207" w:type="pct"/>
            <w:tcBorders>
              <w:top w:val="nil"/>
              <w:left w:val="single" w:sz="4" w:space="0" w:color="auto"/>
              <w:bottom w:val="single" w:sz="4" w:space="0" w:color="auto"/>
              <w:right w:val="single" w:sz="4" w:space="0" w:color="auto"/>
            </w:tcBorders>
            <w:shd w:val="clear" w:color="auto" w:fill="auto"/>
            <w:noWrap/>
            <w:vAlign w:val="center"/>
            <w:hideMark/>
          </w:tcPr>
          <w:p w:rsidR="00202223" w:rsidRPr="000C3D2A" w:rsidRDefault="00DA4952" w:rsidP="0020222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w:t>
            </w:r>
          </w:p>
        </w:tc>
        <w:tc>
          <w:tcPr>
            <w:tcW w:w="854" w:type="pct"/>
            <w:tcBorders>
              <w:top w:val="nil"/>
              <w:left w:val="nil"/>
              <w:bottom w:val="single" w:sz="4" w:space="0" w:color="auto"/>
              <w:right w:val="single" w:sz="4" w:space="0" w:color="auto"/>
            </w:tcBorders>
            <w:shd w:val="clear" w:color="000000" w:fill="FFFFFF"/>
            <w:vAlign w:val="center"/>
            <w:hideMark/>
          </w:tcPr>
          <w:p w:rsidR="00202223" w:rsidRPr="000C3D2A" w:rsidRDefault="00DA4952" w:rsidP="00DA4952">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Liderazgo docente en el aula</w:t>
            </w:r>
          </w:p>
        </w:tc>
        <w:tc>
          <w:tcPr>
            <w:tcW w:w="32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4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202223" w:rsidRPr="000C3D2A">
              <w:rPr>
                <w:rFonts w:ascii="Agency FB" w:eastAsia="Times New Roman" w:hAnsi="Agency FB" w:cs="Calibri Light"/>
                <w:color w:val="000000"/>
                <w:sz w:val="24"/>
                <w:szCs w:val="24"/>
                <w:lang w:val="es-CL" w:eastAsia="es-CL"/>
              </w:rPr>
              <w:t xml:space="preserve"> 13:30</w:t>
            </w:r>
          </w:p>
        </w:tc>
        <w:tc>
          <w:tcPr>
            <w:tcW w:w="41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02 al 04 de Enero</w:t>
            </w:r>
          </w:p>
        </w:tc>
        <w:tc>
          <w:tcPr>
            <w:tcW w:w="585"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Colegio Integrado Eduardo Frei Montalva</w:t>
            </w:r>
          </w:p>
        </w:tc>
        <w:tc>
          <w:tcPr>
            <w:tcW w:w="509"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90</w:t>
            </w:r>
          </w:p>
        </w:tc>
        <w:tc>
          <w:tcPr>
            <w:tcW w:w="73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30 </w:t>
            </w:r>
            <w:r w:rsidR="00DA4952" w:rsidRPr="000C3D2A">
              <w:rPr>
                <w:rFonts w:ascii="Agency FB" w:eastAsia="Times New Roman" w:hAnsi="Agency FB" w:cs="Calibri Light"/>
                <w:color w:val="000000"/>
                <w:sz w:val="24"/>
                <w:szCs w:val="24"/>
                <w:lang w:val="es-CL" w:eastAsia="es-CL"/>
              </w:rPr>
              <w:t>participantes por sala</w:t>
            </w:r>
          </w:p>
        </w:tc>
        <w:tc>
          <w:tcPr>
            <w:tcW w:w="476"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5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DAEM</w:t>
            </w:r>
          </w:p>
        </w:tc>
      </w:tr>
      <w:tr w:rsidR="00202223" w:rsidRPr="000C3D2A" w:rsidTr="00DA4952">
        <w:trPr>
          <w:trHeight w:val="54"/>
        </w:trPr>
        <w:tc>
          <w:tcPr>
            <w:tcW w:w="207" w:type="pct"/>
            <w:tcBorders>
              <w:top w:val="nil"/>
              <w:left w:val="single" w:sz="4" w:space="0" w:color="auto"/>
              <w:bottom w:val="single" w:sz="4" w:space="0" w:color="auto"/>
              <w:right w:val="single" w:sz="4" w:space="0" w:color="auto"/>
            </w:tcBorders>
            <w:shd w:val="clear" w:color="auto" w:fill="auto"/>
            <w:noWrap/>
            <w:vAlign w:val="center"/>
            <w:hideMark/>
          </w:tcPr>
          <w:p w:rsidR="00202223" w:rsidRPr="000C3D2A" w:rsidRDefault="00DA4952" w:rsidP="0020222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5</w:t>
            </w:r>
          </w:p>
        </w:tc>
        <w:tc>
          <w:tcPr>
            <w:tcW w:w="854" w:type="pct"/>
            <w:tcBorders>
              <w:top w:val="nil"/>
              <w:left w:val="nil"/>
              <w:bottom w:val="single" w:sz="4" w:space="0" w:color="auto"/>
              <w:right w:val="single" w:sz="4" w:space="0" w:color="auto"/>
            </w:tcBorders>
            <w:shd w:val="clear" w:color="000000" w:fill="FFFFFF"/>
            <w:vAlign w:val="center"/>
            <w:hideMark/>
          </w:tcPr>
          <w:p w:rsidR="00202223" w:rsidRPr="000C3D2A" w:rsidRDefault="00202223" w:rsidP="00DA4952">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DUA: </w:t>
            </w:r>
            <w:r w:rsidR="00DA4952" w:rsidRPr="000C3D2A">
              <w:rPr>
                <w:rFonts w:ascii="Agency FB" w:eastAsia="Times New Roman" w:hAnsi="Agency FB" w:cs="Calibri Light"/>
                <w:color w:val="000000"/>
                <w:sz w:val="24"/>
                <w:szCs w:val="24"/>
                <w:lang w:val="es-CL" w:eastAsia="es-CL"/>
              </w:rPr>
              <w:t>Diseño Universal de Aprendizajes y Atención a la Diversidad/ Decreto N° 83.</w:t>
            </w:r>
          </w:p>
        </w:tc>
        <w:tc>
          <w:tcPr>
            <w:tcW w:w="325"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4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202223" w:rsidRPr="000C3D2A">
              <w:rPr>
                <w:rFonts w:ascii="Agency FB" w:eastAsia="Times New Roman" w:hAnsi="Agency FB" w:cs="Calibri Light"/>
                <w:color w:val="000000"/>
                <w:sz w:val="24"/>
                <w:szCs w:val="24"/>
                <w:lang w:val="es-CL" w:eastAsia="es-CL"/>
              </w:rPr>
              <w:t xml:space="preserve"> 13:30</w:t>
            </w:r>
          </w:p>
        </w:tc>
        <w:tc>
          <w:tcPr>
            <w:tcW w:w="414"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02 al 04 de Enero</w:t>
            </w:r>
          </w:p>
        </w:tc>
        <w:tc>
          <w:tcPr>
            <w:tcW w:w="585" w:type="pct"/>
            <w:tcBorders>
              <w:top w:val="nil"/>
              <w:left w:val="nil"/>
              <w:bottom w:val="single" w:sz="4" w:space="0" w:color="auto"/>
              <w:right w:val="single" w:sz="4" w:space="0" w:color="auto"/>
            </w:tcBorders>
            <w:shd w:val="clear" w:color="auto" w:fill="auto"/>
            <w:vAlign w:val="center"/>
            <w:hideMark/>
          </w:tcPr>
          <w:p w:rsidR="00202223"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Colegio Integrado Eduardo Frei Montalva</w:t>
            </w:r>
          </w:p>
        </w:tc>
        <w:tc>
          <w:tcPr>
            <w:tcW w:w="509"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90</w:t>
            </w:r>
          </w:p>
        </w:tc>
        <w:tc>
          <w:tcPr>
            <w:tcW w:w="73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30 </w:t>
            </w:r>
            <w:r w:rsidR="00DA4952" w:rsidRPr="000C3D2A">
              <w:rPr>
                <w:rFonts w:ascii="Agency FB" w:eastAsia="Times New Roman" w:hAnsi="Agency FB" w:cs="Calibri Light"/>
                <w:color w:val="000000"/>
                <w:sz w:val="24"/>
                <w:szCs w:val="24"/>
                <w:lang w:val="es-CL" w:eastAsia="es-CL"/>
              </w:rPr>
              <w:t>participantes por sala</w:t>
            </w:r>
          </w:p>
        </w:tc>
        <w:tc>
          <w:tcPr>
            <w:tcW w:w="476"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53" w:type="pct"/>
            <w:tcBorders>
              <w:top w:val="nil"/>
              <w:left w:val="nil"/>
              <w:bottom w:val="single" w:sz="4" w:space="0" w:color="auto"/>
              <w:right w:val="single" w:sz="4" w:space="0" w:color="auto"/>
            </w:tcBorders>
            <w:shd w:val="clear" w:color="auto" w:fill="auto"/>
            <w:vAlign w:val="center"/>
            <w:hideMark/>
          </w:tcPr>
          <w:p w:rsidR="00202223" w:rsidRPr="000C3D2A" w:rsidRDefault="0020222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DAEM</w:t>
            </w:r>
          </w:p>
        </w:tc>
      </w:tr>
    </w:tbl>
    <w:p w:rsidR="00202223" w:rsidRDefault="00202223">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Default="00F462F0">
      <w:pPr>
        <w:rPr>
          <w:rFonts w:ascii="Agency FB" w:hAnsi="Agency FB"/>
          <w:sz w:val="24"/>
          <w:szCs w:val="24"/>
          <w:lang w:eastAsia="es-AR"/>
        </w:rPr>
      </w:pPr>
    </w:p>
    <w:p w:rsidR="00F462F0" w:rsidRPr="000C3D2A" w:rsidRDefault="00F462F0">
      <w:pPr>
        <w:rPr>
          <w:rFonts w:ascii="Agency FB" w:hAnsi="Agency FB"/>
          <w:sz w:val="24"/>
          <w:szCs w:val="24"/>
          <w:lang w:eastAsia="es-AR"/>
        </w:rPr>
      </w:pPr>
    </w:p>
    <w:tbl>
      <w:tblPr>
        <w:tblW w:w="5000" w:type="pct"/>
        <w:tblLayout w:type="fixed"/>
        <w:tblCellMar>
          <w:left w:w="70" w:type="dxa"/>
          <w:right w:w="70" w:type="dxa"/>
        </w:tblCellMar>
        <w:tblLook w:val="04A0" w:firstRow="1" w:lastRow="0" w:firstColumn="1" w:lastColumn="0" w:noHBand="0" w:noVBand="1"/>
      </w:tblPr>
      <w:tblGrid>
        <w:gridCol w:w="387"/>
        <w:gridCol w:w="1812"/>
        <w:gridCol w:w="708"/>
        <w:gridCol w:w="851"/>
        <w:gridCol w:w="849"/>
        <w:gridCol w:w="1133"/>
        <w:gridCol w:w="1148"/>
        <w:gridCol w:w="1405"/>
        <w:gridCol w:w="992"/>
        <w:gridCol w:w="943"/>
      </w:tblGrid>
      <w:tr w:rsidR="00F40D13" w:rsidRPr="000C3D2A" w:rsidTr="00F40D13">
        <w:trPr>
          <w:trHeight w:val="356"/>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noWrap/>
            <w:vAlign w:val="center"/>
          </w:tcPr>
          <w:p w:rsidR="00F40D13" w:rsidRPr="000C3D2A" w:rsidRDefault="00F40D1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color w:val="000000"/>
                <w:sz w:val="24"/>
                <w:szCs w:val="24"/>
                <w:lang w:val="es-CL" w:eastAsia="es-CL"/>
              </w:rPr>
              <w:lastRenderedPageBreak/>
              <w:t>Segunda Semana</w:t>
            </w:r>
          </w:p>
        </w:tc>
      </w:tr>
      <w:tr w:rsidR="00DA4952" w:rsidRPr="000C3D2A" w:rsidTr="00DA4952">
        <w:trPr>
          <w:trHeight w:val="356"/>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N°</w:t>
            </w:r>
          </w:p>
        </w:tc>
        <w:tc>
          <w:tcPr>
            <w:tcW w:w="886" w:type="pct"/>
            <w:tcBorders>
              <w:top w:val="single" w:sz="4" w:space="0" w:color="auto"/>
              <w:left w:val="nil"/>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Curso</w:t>
            </w:r>
          </w:p>
        </w:tc>
        <w:tc>
          <w:tcPr>
            <w:tcW w:w="346" w:type="pct"/>
            <w:tcBorders>
              <w:top w:val="single" w:sz="4" w:space="0" w:color="auto"/>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Total Horas</w:t>
            </w:r>
          </w:p>
        </w:tc>
        <w:tc>
          <w:tcPr>
            <w:tcW w:w="416" w:type="pct"/>
            <w:tcBorders>
              <w:top w:val="single" w:sz="4" w:space="0" w:color="auto"/>
              <w:left w:val="nil"/>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Horario</w:t>
            </w:r>
          </w:p>
        </w:tc>
        <w:tc>
          <w:tcPr>
            <w:tcW w:w="415" w:type="pct"/>
            <w:tcBorders>
              <w:top w:val="single" w:sz="4" w:space="0" w:color="auto"/>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Fecha Semana</w:t>
            </w:r>
          </w:p>
        </w:tc>
        <w:tc>
          <w:tcPr>
            <w:tcW w:w="554" w:type="pct"/>
            <w:tcBorders>
              <w:top w:val="single" w:sz="4" w:space="0" w:color="auto"/>
              <w:left w:val="nil"/>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Sede</w:t>
            </w:r>
          </w:p>
        </w:tc>
        <w:tc>
          <w:tcPr>
            <w:tcW w:w="561" w:type="pct"/>
            <w:tcBorders>
              <w:top w:val="single" w:sz="4" w:space="0" w:color="auto"/>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Cantidad de Asistentes</w:t>
            </w:r>
          </w:p>
        </w:tc>
        <w:tc>
          <w:tcPr>
            <w:tcW w:w="687" w:type="pct"/>
            <w:tcBorders>
              <w:top w:val="single" w:sz="4" w:space="0" w:color="auto"/>
              <w:left w:val="nil"/>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Salas</w:t>
            </w:r>
          </w:p>
        </w:tc>
        <w:tc>
          <w:tcPr>
            <w:tcW w:w="485" w:type="pct"/>
            <w:tcBorders>
              <w:top w:val="single" w:sz="4" w:space="0" w:color="auto"/>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Cantidad de Relatores</w:t>
            </w:r>
          </w:p>
        </w:tc>
        <w:tc>
          <w:tcPr>
            <w:tcW w:w="461" w:type="pct"/>
            <w:tcBorders>
              <w:top w:val="single" w:sz="4" w:space="0" w:color="auto"/>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b/>
                <w:color w:val="000000"/>
                <w:sz w:val="24"/>
                <w:szCs w:val="24"/>
                <w:lang w:val="es-CL" w:eastAsia="es-CL"/>
              </w:rPr>
            </w:pPr>
            <w:r w:rsidRPr="000C3D2A">
              <w:rPr>
                <w:rFonts w:ascii="Agency FB" w:eastAsia="Times New Roman" w:hAnsi="Agency FB" w:cs="Calibri Light"/>
                <w:b/>
                <w:color w:val="000000"/>
                <w:sz w:val="24"/>
                <w:szCs w:val="24"/>
                <w:lang w:val="es-CL" w:eastAsia="es-CL"/>
              </w:rPr>
              <w:t>ATE</w:t>
            </w:r>
          </w:p>
        </w:tc>
      </w:tr>
      <w:tr w:rsidR="00DA4952" w:rsidRPr="000C3D2A" w:rsidTr="00DA4952">
        <w:trPr>
          <w:trHeight w:val="67"/>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w:t>
            </w:r>
          </w:p>
        </w:tc>
        <w:tc>
          <w:tcPr>
            <w:tcW w:w="88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 xml:space="preserve">Aprender Docente: </w:t>
            </w:r>
            <w:r w:rsidRPr="000C3D2A">
              <w:rPr>
                <w:rFonts w:ascii="Agency FB" w:eastAsia="Times New Roman" w:hAnsi="Agency FB" w:cs="Calibri Light"/>
                <w:color w:val="000000"/>
                <w:sz w:val="24"/>
                <w:szCs w:val="24"/>
                <w:lang w:val="es-CL" w:eastAsia="es-CL"/>
              </w:rPr>
              <w:t>Tecnología y Educación. </w:t>
            </w:r>
          </w:p>
        </w:tc>
        <w:tc>
          <w:tcPr>
            <w:tcW w:w="34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40</w:t>
            </w:r>
          </w:p>
        </w:tc>
        <w:tc>
          <w:tcPr>
            <w:tcW w:w="41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 13:30</w:t>
            </w:r>
          </w:p>
        </w:tc>
        <w:tc>
          <w:tcPr>
            <w:tcW w:w="415" w:type="pct"/>
            <w:tcBorders>
              <w:top w:val="nil"/>
              <w:left w:val="nil"/>
              <w:bottom w:val="single" w:sz="4" w:space="0" w:color="auto"/>
              <w:right w:val="single" w:sz="4" w:space="0" w:color="auto"/>
            </w:tcBorders>
            <w:shd w:val="clear" w:color="auto" w:fill="auto"/>
            <w:vAlign w:val="center"/>
            <w:hideMark/>
          </w:tcPr>
          <w:p w:rsidR="00DA4952" w:rsidRPr="000C3D2A" w:rsidRDefault="00C47ED5" w:rsidP="00DA4952">
            <w:pPr>
              <w:spacing w:after="0" w:line="240" w:lineRule="auto"/>
              <w:jc w:val="center"/>
              <w:rPr>
                <w:rFonts w:ascii="Agency FB" w:eastAsia="Times New Roman" w:hAnsi="Agency FB" w:cs="Calibri Light"/>
                <w:color w:val="000000"/>
                <w:sz w:val="24"/>
                <w:szCs w:val="24"/>
                <w:lang w:val="es-CL" w:eastAsia="es-CL"/>
              </w:rPr>
            </w:pPr>
            <w:r>
              <w:rPr>
                <w:rFonts w:ascii="Agency FB" w:eastAsia="Times New Roman" w:hAnsi="Agency FB" w:cs="Calibri Light"/>
                <w:color w:val="000000"/>
                <w:sz w:val="24"/>
                <w:szCs w:val="24"/>
                <w:lang w:val="es-CL" w:eastAsia="es-CL"/>
              </w:rPr>
              <w:t>08 al 10</w:t>
            </w:r>
            <w:r w:rsidR="00DA4952" w:rsidRPr="000C3D2A">
              <w:rPr>
                <w:rFonts w:ascii="Agency FB" w:eastAsia="Times New Roman" w:hAnsi="Agency FB" w:cs="Calibri Light"/>
                <w:color w:val="000000"/>
                <w:sz w:val="24"/>
                <w:szCs w:val="24"/>
                <w:lang w:val="es-CL" w:eastAsia="es-CL"/>
              </w:rPr>
              <w:t xml:space="preserve"> de Enero</w:t>
            </w:r>
          </w:p>
        </w:tc>
        <w:tc>
          <w:tcPr>
            <w:tcW w:w="554"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Liceo Antonio Varas de la Barra</w:t>
            </w:r>
          </w:p>
        </w:tc>
        <w:tc>
          <w:tcPr>
            <w:tcW w:w="5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56</w:t>
            </w:r>
          </w:p>
        </w:tc>
        <w:tc>
          <w:tcPr>
            <w:tcW w:w="687"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23 participantes por sala</w:t>
            </w:r>
          </w:p>
        </w:tc>
        <w:tc>
          <w:tcPr>
            <w:tcW w:w="485"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2</w:t>
            </w:r>
          </w:p>
        </w:tc>
        <w:tc>
          <w:tcPr>
            <w:tcW w:w="461" w:type="pct"/>
            <w:tcBorders>
              <w:top w:val="nil"/>
              <w:left w:val="nil"/>
              <w:bottom w:val="single" w:sz="4" w:space="0" w:color="auto"/>
              <w:right w:val="single" w:sz="4" w:space="0" w:color="auto"/>
            </w:tcBorders>
            <w:shd w:val="clear" w:color="auto" w:fill="auto"/>
            <w:vAlign w:val="center"/>
            <w:hideMark/>
          </w:tcPr>
          <w:p w:rsidR="00DA4952" w:rsidRPr="000C3D2A" w:rsidRDefault="00614DE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FUNDACIO</w:t>
            </w:r>
            <w:r w:rsidR="00DA4952" w:rsidRPr="000C3D2A">
              <w:rPr>
                <w:rFonts w:ascii="Agency FB" w:eastAsia="Times New Roman" w:hAnsi="Agency FB" w:cs="Calibri Light"/>
                <w:color w:val="000000"/>
                <w:sz w:val="24"/>
                <w:szCs w:val="24"/>
                <w:lang w:val="es-CL" w:eastAsia="es-CL"/>
              </w:rPr>
              <w:t>N PAIS DIGITAL</w:t>
            </w:r>
          </w:p>
        </w:tc>
      </w:tr>
      <w:tr w:rsidR="00D77EB0" w:rsidRPr="000C3D2A" w:rsidTr="00D77EB0">
        <w:trPr>
          <w:trHeight w:val="487"/>
        </w:trPr>
        <w:tc>
          <w:tcPr>
            <w:tcW w:w="189" w:type="pct"/>
            <w:vMerge w:val="restart"/>
            <w:tcBorders>
              <w:top w:val="nil"/>
              <w:left w:val="single" w:sz="4" w:space="0" w:color="auto"/>
              <w:right w:val="single" w:sz="4" w:space="0" w:color="auto"/>
            </w:tcBorders>
            <w:shd w:val="clear" w:color="auto" w:fill="auto"/>
            <w:noWrap/>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2</w:t>
            </w:r>
          </w:p>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w:t>
            </w:r>
          </w:p>
        </w:tc>
        <w:tc>
          <w:tcPr>
            <w:tcW w:w="886" w:type="pct"/>
            <w:vMerge w:val="restart"/>
            <w:tcBorders>
              <w:top w:val="nil"/>
              <w:left w:val="nil"/>
              <w:right w:val="single" w:sz="4" w:space="0" w:color="auto"/>
            </w:tcBorders>
            <w:shd w:val="clear" w:color="auto" w:fill="auto"/>
            <w:vAlign w:val="center"/>
            <w:hideMark/>
          </w:tcPr>
          <w:p w:rsidR="00D77EB0" w:rsidRPr="000C3D2A" w:rsidRDefault="00D77EB0"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Metodologías Didácticas Innovadoras de Enseñanza </w:t>
            </w:r>
          </w:p>
        </w:tc>
        <w:tc>
          <w:tcPr>
            <w:tcW w:w="34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 13:30</w:t>
            </w:r>
          </w:p>
        </w:tc>
        <w:tc>
          <w:tcPr>
            <w:tcW w:w="41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Escuela Israel</w:t>
            </w:r>
          </w:p>
        </w:tc>
        <w:tc>
          <w:tcPr>
            <w:tcW w:w="5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111</w:t>
            </w:r>
          </w:p>
        </w:tc>
        <w:tc>
          <w:tcPr>
            <w:tcW w:w="687"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38 participantes por sala </w:t>
            </w:r>
          </w:p>
        </w:tc>
        <w:tc>
          <w:tcPr>
            <w:tcW w:w="48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SINAPSIS</w:t>
            </w:r>
          </w:p>
        </w:tc>
      </w:tr>
      <w:tr w:rsidR="00D77EB0" w:rsidRPr="000C3D2A" w:rsidTr="001C61DE">
        <w:trPr>
          <w:trHeight w:val="492"/>
        </w:trPr>
        <w:tc>
          <w:tcPr>
            <w:tcW w:w="189" w:type="pct"/>
            <w:vMerge/>
            <w:tcBorders>
              <w:left w:val="single" w:sz="4" w:space="0" w:color="auto"/>
              <w:bottom w:val="single" w:sz="4" w:space="0" w:color="auto"/>
              <w:right w:val="single" w:sz="4" w:space="0" w:color="auto"/>
            </w:tcBorders>
            <w:shd w:val="clear" w:color="auto" w:fill="auto"/>
            <w:noWrap/>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p>
        </w:tc>
        <w:tc>
          <w:tcPr>
            <w:tcW w:w="886" w:type="pct"/>
            <w:vMerge/>
            <w:tcBorders>
              <w:left w:val="nil"/>
              <w:bottom w:val="single" w:sz="4" w:space="0" w:color="auto"/>
              <w:right w:val="single" w:sz="4" w:space="0" w:color="auto"/>
            </w:tcBorders>
            <w:shd w:val="clear" w:color="auto" w:fill="auto"/>
            <w:vAlign w:val="center"/>
            <w:hideMark/>
          </w:tcPr>
          <w:p w:rsidR="00D77EB0" w:rsidRPr="000C3D2A" w:rsidRDefault="00D77EB0" w:rsidP="00F40D13">
            <w:pPr>
              <w:spacing w:after="0" w:line="240" w:lineRule="auto"/>
              <w:jc w:val="both"/>
              <w:rPr>
                <w:rFonts w:ascii="Agency FB" w:eastAsia="Times New Roman" w:hAnsi="Agency FB" w:cs="Calibri Light"/>
                <w:color w:val="000000"/>
                <w:sz w:val="24"/>
                <w:szCs w:val="24"/>
                <w:lang w:val="es-CL" w:eastAsia="es-CL"/>
              </w:rPr>
            </w:pPr>
          </w:p>
        </w:tc>
        <w:tc>
          <w:tcPr>
            <w:tcW w:w="34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14:30 a 19:30</w:t>
            </w:r>
          </w:p>
        </w:tc>
        <w:tc>
          <w:tcPr>
            <w:tcW w:w="41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Escuela Israel</w:t>
            </w:r>
          </w:p>
        </w:tc>
        <w:tc>
          <w:tcPr>
            <w:tcW w:w="5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112</w:t>
            </w:r>
          </w:p>
        </w:tc>
        <w:tc>
          <w:tcPr>
            <w:tcW w:w="687"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38 participantes por sala </w:t>
            </w:r>
          </w:p>
        </w:tc>
        <w:tc>
          <w:tcPr>
            <w:tcW w:w="48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SINAPSIS</w:t>
            </w:r>
          </w:p>
        </w:tc>
      </w:tr>
      <w:tr w:rsidR="00F52D70" w:rsidRPr="000C3D2A" w:rsidTr="00F52D70">
        <w:trPr>
          <w:trHeight w:val="1097"/>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886" w:type="pct"/>
            <w:tcBorders>
              <w:top w:val="nil"/>
              <w:left w:val="nil"/>
              <w:bottom w:val="single" w:sz="4" w:space="0" w:color="auto"/>
              <w:right w:val="single" w:sz="4" w:space="0" w:color="auto"/>
            </w:tcBorders>
            <w:shd w:val="clear" w:color="auto" w:fill="auto"/>
            <w:vAlign w:val="center"/>
            <w:hideMark/>
          </w:tcPr>
          <w:p w:rsidR="00F52D70"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Pensamiento Científico:</w:t>
            </w:r>
            <w:r w:rsidRPr="000C3D2A">
              <w:rPr>
                <w:rFonts w:ascii="Agency FB" w:eastAsia="Times New Roman" w:hAnsi="Agency FB" w:cs="Calibri Light"/>
                <w:color w:val="000000"/>
                <w:sz w:val="24"/>
                <w:szCs w:val="24"/>
                <w:lang w:val="es-CL" w:eastAsia="es-CL"/>
              </w:rPr>
              <w:t> </w:t>
            </w:r>
          </w:p>
          <w:p w:rsidR="00DA4952"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"Articulació</w:t>
            </w:r>
            <w:r w:rsidR="00F52D70" w:rsidRPr="000C3D2A">
              <w:rPr>
                <w:rFonts w:ascii="Agency FB" w:eastAsia="Times New Roman" w:hAnsi="Agency FB" w:cs="Calibri Light"/>
                <w:color w:val="000000"/>
                <w:sz w:val="24"/>
                <w:szCs w:val="24"/>
                <w:lang w:val="es-CL" w:eastAsia="es-CL"/>
              </w:rPr>
              <w:t>n</w:t>
            </w:r>
            <w:r w:rsidRPr="000C3D2A">
              <w:rPr>
                <w:rFonts w:ascii="Agency FB" w:eastAsia="Times New Roman" w:hAnsi="Agency FB" w:cs="Calibri Light"/>
                <w:color w:val="000000"/>
                <w:sz w:val="24"/>
                <w:szCs w:val="24"/>
                <w:lang w:val="es-CL" w:eastAsia="es-CL"/>
              </w:rPr>
              <w:t xml:space="preserve"> de asignaturas como es</w:t>
            </w:r>
            <w:r w:rsidR="00F52D70" w:rsidRPr="000C3D2A">
              <w:rPr>
                <w:rFonts w:ascii="Agency FB" w:eastAsia="Times New Roman" w:hAnsi="Agency FB" w:cs="Calibri Light"/>
                <w:color w:val="000000"/>
                <w:sz w:val="24"/>
                <w:szCs w:val="24"/>
                <w:lang w:val="es-CL" w:eastAsia="es-CL"/>
              </w:rPr>
              <w:t>t</w:t>
            </w:r>
            <w:r w:rsidRPr="000C3D2A">
              <w:rPr>
                <w:rFonts w:ascii="Agency FB" w:eastAsia="Times New Roman" w:hAnsi="Agency FB" w:cs="Calibri Light"/>
                <w:color w:val="000000"/>
                <w:sz w:val="24"/>
                <w:szCs w:val="24"/>
                <w:lang w:val="es-CL" w:eastAsia="es-CL"/>
              </w:rPr>
              <w:t>rategia para el desarrollo de habilidades cognitivas en el aula".</w:t>
            </w:r>
          </w:p>
        </w:tc>
        <w:tc>
          <w:tcPr>
            <w:tcW w:w="34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DA4952" w:rsidRPr="000C3D2A">
              <w:rPr>
                <w:rFonts w:ascii="Agency FB" w:eastAsia="Times New Roman" w:hAnsi="Agency FB" w:cs="Calibri Light"/>
                <w:color w:val="000000"/>
                <w:sz w:val="24"/>
                <w:szCs w:val="24"/>
                <w:lang w:val="es-CL" w:eastAsia="es-CL"/>
              </w:rPr>
              <w:t xml:space="preserve"> 13:30</w:t>
            </w:r>
          </w:p>
        </w:tc>
        <w:tc>
          <w:tcPr>
            <w:tcW w:w="415"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Escuela Israel</w:t>
            </w:r>
          </w:p>
        </w:tc>
        <w:tc>
          <w:tcPr>
            <w:tcW w:w="5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38</w:t>
            </w:r>
          </w:p>
        </w:tc>
        <w:tc>
          <w:tcPr>
            <w:tcW w:w="687"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38 </w:t>
            </w:r>
            <w:r w:rsidR="00F52D70" w:rsidRPr="000C3D2A">
              <w:rPr>
                <w:rFonts w:ascii="Agency FB" w:eastAsia="Times New Roman" w:hAnsi="Agency FB" w:cs="Calibri Light"/>
                <w:color w:val="000000"/>
                <w:sz w:val="24"/>
                <w:szCs w:val="24"/>
                <w:lang w:val="es-CL" w:eastAsia="es-CL"/>
              </w:rPr>
              <w:t>participantes por sala</w:t>
            </w:r>
          </w:p>
        </w:tc>
        <w:tc>
          <w:tcPr>
            <w:tcW w:w="485"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w:t>
            </w:r>
          </w:p>
        </w:tc>
        <w:tc>
          <w:tcPr>
            <w:tcW w:w="4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SINAPSIS</w:t>
            </w:r>
          </w:p>
        </w:tc>
      </w:tr>
      <w:tr w:rsidR="00DA4952" w:rsidRPr="000C3D2A" w:rsidTr="00F52D70">
        <w:trPr>
          <w:trHeight w:val="469"/>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4</w:t>
            </w:r>
          </w:p>
        </w:tc>
        <w:tc>
          <w:tcPr>
            <w:tcW w:w="886" w:type="pct"/>
            <w:tcBorders>
              <w:top w:val="nil"/>
              <w:left w:val="nil"/>
              <w:bottom w:val="single" w:sz="4" w:space="0" w:color="auto"/>
              <w:right w:val="single" w:sz="4" w:space="0" w:color="auto"/>
            </w:tcBorders>
            <w:shd w:val="clear" w:color="000000" w:fill="FFFFFF"/>
            <w:vAlign w:val="center"/>
            <w:hideMark/>
          </w:tcPr>
          <w:p w:rsidR="00DA4952"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Adquisición de la escritura y la lectura</w:t>
            </w:r>
          </w:p>
        </w:tc>
        <w:tc>
          <w:tcPr>
            <w:tcW w:w="34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DA4952" w:rsidRPr="000C3D2A">
              <w:rPr>
                <w:rFonts w:ascii="Agency FB" w:eastAsia="Times New Roman" w:hAnsi="Agency FB" w:cs="Calibri Light"/>
                <w:color w:val="000000"/>
                <w:sz w:val="24"/>
                <w:szCs w:val="24"/>
                <w:lang w:val="es-CL" w:eastAsia="es-CL"/>
              </w:rPr>
              <w:t xml:space="preserve"> 13:30</w:t>
            </w:r>
          </w:p>
        </w:tc>
        <w:tc>
          <w:tcPr>
            <w:tcW w:w="415"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Liceo Artístico Dr. Juan Noé </w:t>
            </w:r>
            <w:proofErr w:type="spellStart"/>
            <w:r w:rsidRPr="000C3D2A">
              <w:rPr>
                <w:rFonts w:ascii="Agency FB" w:eastAsia="Times New Roman" w:hAnsi="Agency FB" w:cs="Calibri Light"/>
                <w:color w:val="000000"/>
                <w:sz w:val="24"/>
                <w:szCs w:val="24"/>
                <w:lang w:val="es-CL" w:eastAsia="es-CL"/>
              </w:rPr>
              <w:t>Crevani</w:t>
            </w:r>
            <w:proofErr w:type="spellEnd"/>
          </w:p>
        </w:tc>
        <w:tc>
          <w:tcPr>
            <w:tcW w:w="5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65</w:t>
            </w:r>
          </w:p>
        </w:tc>
        <w:tc>
          <w:tcPr>
            <w:tcW w:w="687"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65 </w:t>
            </w:r>
            <w:r w:rsidR="00F52D70" w:rsidRPr="000C3D2A">
              <w:rPr>
                <w:rFonts w:ascii="Agency FB" w:eastAsia="Times New Roman" w:hAnsi="Agency FB" w:cs="Calibri Light"/>
                <w:color w:val="000000"/>
                <w:sz w:val="24"/>
                <w:szCs w:val="24"/>
                <w:lang w:val="es-CL" w:eastAsia="es-CL"/>
              </w:rPr>
              <w:t xml:space="preserve">participantes por sala </w:t>
            </w:r>
          </w:p>
        </w:tc>
        <w:tc>
          <w:tcPr>
            <w:tcW w:w="485"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2</w:t>
            </w:r>
          </w:p>
        </w:tc>
        <w:tc>
          <w:tcPr>
            <w:tcW w:w="4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DAEM</w:t>
            </w:r>
          </w:p>
        </w:tc>
      </w:tr>
      <w:tr w:rsidR="00F52D70" w:rsidRPr="000C3D2A" w:rsidTr="00F52D70">
        <w:trPr>
          <w:trHeight w:val="438"/>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5</w:t>
            </w:r>
          </w:p>
        </w:tc>
        <w:tc>
          <w:tcPr>
            <w:tcW w:w="88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 xml:space="preserve">Educación </w:t>
            </w:r>
            <w:proofErr w:type="spellStart"/>
            <w:r w:rsidRPr="000C3D2A">
              <w:rPr>
                <w:rFonts w:ascii="Agency FB" w:eastAsia="Times New Roman" w:hAnsi="Agency FB" w:cs="Calibri Light"/>
                <w:b/>
                <w:bCs/>
                <w:color w:val="000000"/>
                <w:sz w:val="24"/>
                <w:szCs w:val="24"/>
                <w:lang w:val="es-CL" w:eastAsia="es-CL"/>
              </w:rPr>
              <w:t>Parvularia</w:t>
            </w:r>
            <w:proofErr w:type="spellEnd"/>
            <w:r w:rsidRPr="000C3D2A">
              <w:rPr>
                <w:rFonts w:ascii="Agency FB" w:eastAsia="Times New Roman" w:hAnsi="Agency FB" w:cs="Calibri Light"/>
                <w:b/>
                <w:bCs/>
                <w:color w:val="000000"/>
                <w:sz w:val="24"/>
                <w:szCs w:val="24"/>
                <w:lang w:val="es-CL" w:eastAsia="es-CL"/>
              </w:rPr>
              <w:t>:</w:t>
            </w:r>
            <w:r w:rsidRPr="000C3D2A">
              <w:rPr>
                <w:rFonts w:ascii="Agency FB" w:eastAsia="Times New Roman" w:hAnsi="Agency FB" w:cs="Calibri Light"/>
                <w:color w:val="000000"/>
                <w:sz w:val="24"/>
                <w:szCs w:val="24"/>
                <w:lang w:val="es-CL" w:eastAsia="es-CL"/>
              </w:rPr>
              <w:t xml:space="preserve"> </w:t>
            </w:r>
            <w:r w:rsidR="00F52D70" w:rsidRPr="000C3D2A">
              <w:rPr>
                <w:rFonts w:ascii="Agency FB" w:eastAsia="Times New Roman" w:hAnsi="Agency FB" w:cs="Calibri Light"/>
                <w:color w:val="000000"/>
                <w:sz w:val="24"/>
                <w:szCs w:val="24"/>
                <w:lang w:val="es-CL" w:eastAsia="es-CL"/>
              </w:rPr>
              <w:t xml:space="preserve">Planificación en nivel transición de educación </w:t>
            </w:r>
            <w:proofErr w:type="spellStart"/>
            <w:r w:rsidR="00F52D70" w:rsidRPr="000C3D2A">
              <w:rPr>
                <w:rFonts w:ascii="Agency FB" w:eastAsia="Times New Roman" w:hAnsi="Agency FB" w:cs="Calibri Light"/>
                <w:color w:val="000000"/>
                <w:sz w:val="24"/>
                <w:szCs w:val="24"/>
                <w:lang w:val="es-CL" w:eastAsia="es-CL"/>
              </w:rPr>
              <w:t>parvularia</w:t>
            </w:r>
            <w:proofErr w:type="spellEnd"/>
            <w:r w:rsidR="00F52D70" w:rsidRPr="000C3D2A">
              <w:rPr>
                <w:rFonts w:ascii="Agency FB" w:eastAsia="Times New Roman" w:hAnsi="Agency FB" w:cs="Calibri Light"/>
                <w:color w:val="000000"/>
                <w:sz w:val="24"/>
                <w:szCs w:val="24"/>
                <w:lang w:val="es-CL" w:eastAsia="es-CL"/>
              </w:rPr>
              <w:t>. </w:t>
            </w:r>
          </w:p>
        </w:tc>
        <w:tc>
          <w:tcPr>
            <w:tcW w:w="34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w:t>
            </w:r>
            <w:r w:rsidR="00DA4952" w:rsidRPr="000C3D2A">
              <w:rPr>
                <w:rFonts w:ascii="Agency FB" w:eastAsia="Times New Roman" w:hAnsi="Agency FB" w:cs="Calibri Light"/>
                <w:color w:val="000000"/>
                <w:sz w:val="24"/>
                <w:szCs w:val="24"/>
                <w:lang w:val="es-CL" w:eastAsia="es-CL"/>
              </w:rPr>
              <w:t xml:space="preserve"> 13:30</w:t>
            </w:r>
          </w:p>
        </w:tc>
        <w:tc>
          <w:tcPr>
            <w:tcW w:w="415"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A4952" w:rsidRPr="000C3D2A" w:rsidRDefault="00F52D7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Colegio Integrado Eduardo Frei Montalva</w:t>
            </w:r>
          </w:p>
        </w:tc>
        <w:tc>
          <w:tcPr>
            <w:tcW w:w="5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120</w:t>
            </w:r>
          </w:p>
        </w:tc>
        <w:tc>
          <w:tcPr>
            <w:tcW w:w="687"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40 </w:t>
            </w:r>
            <w:r w:rsidR="00F52D70" w:rsidRPr="000C3D2A">
              <w:rPr>
                <w:rFonts w:ascii="Agency FB" w:eastAsia="Times New Roman" w:hAnsi="Agency FB" w:cs="Calibri Light"/>
                <w:color w:val="000000"/>
                <w:sz w:val="24"/>
                <w:szCs w:val="24"/>
                <w:lang w:val="es-CL" w:eastAsia="es-CL"/>
              </w:rPr>
              <w:t>participantes por sala</w:t>
            </w:r>
          </w:p>
        </w:tc>
        <w:tc>
          <w:tcPr>
            <w:tcW w:w="485"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INTEGRADOS</w:t>
            </w:r>
          </w:p>
        </w:tc>
      </w:tr>
      <w:tr w:rsidR="00F40D13" w:rsidRPr="000C3D2A" w:rsidTr="00F40D13">
        <w:trPr>
          <w:trHeight w:val="962"/>
        </w:trPr>
        <w:tc>
          <w:tcPr>
            <w:tcW w:w="189" w:type="pct"/>
            <w:tcBorders>
              <w:top w:val="nil"/>
              <w:left w:val="single" w:sz="4" w:space="0" w:color="auto"/>
              <w:bottom w:val="single" w:sz="4" w:space="0" w:color="auto"/>
              <w:right w:val="single" w:sz="4" w:space="0" w:color="auto"/>
            </w:tcBorders>
            <w:shd w:val="clear" w:color="auto" w:fill="auto"/>
            <w:noWrap/>
            <w:vAlign w:val="center"/>
            <w:hideMark/>
          </w:tcPr>
          <w:p w:rsidR="00DA4952" w:rsidRPr="000C3D2A" w:rsidRDefault="00F40D1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6</w:t>
            </w:r>
          </w:p>
        </w:tc>
        <w:tc>
          <w:tcPr>
            <w:tcW w:w="88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Convivencia Escolar 1</w:t>
            </w:r>
            <w:r w:rsidRPr="000C3D2A">
              <w:rPr>
                <w:rFonts w:ascii="Agency FB" w:eastAsia="Times New Roman" w:hAnsi="Agency FB" w:cs="Calibri Light"/>
                <w:color w:val="000000"/>
                <w:sz w:val="24"/>
                <w:szCs w:val="24"/>
                <w:lang w:val="es-CL" w:eastAsia="es-CL"/>
              </w:rPr>
              <w:t xml:space="preserve">: </w:t>
            </w:r>
            <w:r w:rsidR="00907FF0" w:rsidRPr="00907FF0">
              <w:rPr>
                <w:rFonts w:ascii="Agency FB" w:eastAsia="Times New Roman" w:hAnsi="Agency FB" w:cs="Calibri Light"/>
                <w:color w:val="000000"/>
                <w:sz w:val="24"/>
                <w:szCs w:val="24"/>
                <w:lang w:val="es-CL" w:eastAsia="es-CL"/>
              </w:rPr>
              <w:t>Convivencia Escolar: Estrategia formativa para la comunidad</w:t>
            </w:r>
          </w:p>
        </w:tc>
        <w:tc>
          <w:tcPr>
            <w:tcW w:w="346"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A4952" w:rsidRPr="000C3D2A" w:rsidRDefault="00F40D13" w:rsidP="00F40D1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14:30 a</w:t>
            </w:r>
            <w:r w:rsidR="00DA4952" w:rsidRPr="000C3D2A">
              <w:rPr>
                <w:rFonts w:ascii="Agency FB" w:eastAsia="Times New Roman" w:hAnsi="Agency FB" w:cs="Calibri Light"/>
                <w:color w:val="000000"/>
                <w:sz w:val="24"/>
                <w:szCs w:val="24"/>
                <w:lang w:val="es-CL" w:eastAsia="es-CL"/>
              </w:rPr>
              <w:t xml:space="preserve"> 19:30 </w:t>
            </w:r>
          </w:p>
        </w:tc>
        <w:tc>
          <w:tcPr>
            <w:tcW w:w="415" w:type="pct"/>
            <w:tcBorders>
              <w:top w:val="nil"/>
              <w:left w:val="nil"/>
              <w:bottom w:val="single" w:sz="4" w:space="0" w:color="auto"/>
              <w:right w:val="single" w:sz="4" w:space="0" w:color="auto"/>
            </w:tcBorders>
            <w:shd w:val="clear" w:color="auto" w:fill="auto"/>
            <w:vAlign w:val="center"/>
            <w:hideMark/>
          </w:tcPr>
          <w:p w:rsidR="00DA4952" w:rsidRPr="000C3D2A" w:rsidRDefault="00F40D1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A4952" w:rsidRPr="000C3D2A" w:rsidRDefault="00F40D13"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Liceo Jovina Naranjo Fernández</w:t>
            </w:r>
            <w:r w:rsidR="00DA4952" w:rsidRPr="000C3D2A">
              <w:rPr>
                <w:rFonts w:ascii="Agency FB" w:eastAsia="Times New Roman" w:hAnsi="Agency FB" w:cs="Calibri Light"/>
                <w:color w:val="000000"/>
                <w:sz w:val="24"/>
                <w:szCs w:val="24"/>
                <w:lang w:val="es-CL" w:eastAsia="es-CL"/>
              </w:rPr>
              <w:t>.</w:t>
            </w:r>
          </w:p>
        </w:tc>
        <w:tc>
          <w:tcPr>
            <w:tcW w:w="5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151</w:t>
            </w:r>
          </w:p>
        </w:tc>
        <w:tc>
          <w:tcPr>
            <w:tcW w:w="687"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50 </w:t>
            </w:r>
            <w:r w:rsidR="00F40D13" w:rsidRPr="000C3D2A">
              <w:rPr>
                <w:rFonts w:ascii="Agency FB" w:eastAsia="Times New Roman" w:hAnsi="Agency FB" w:cs="Calibri Light"/>
                <w:color w:val="000000"/>
                <w:sz w:val="24"/>
                <w:szCs w:val="24"/>
                <w:lang w:val="es-CL" w:eastAsia="es-CL"/>
              </w:rPr>
              <w:t>participantes por sala</w:t>
            </w:r>
          </w:p>
        </w:tc>
        <w:tc>
          <w:tcPr>
            <w:tcW w:w="485"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A4952" w:rsidRPr="000C3D2A" w:rsidRDefault="00DA4952"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SATTVA</w:t>
            </w:r>
          </w:p>
        </w:tc>
      </w:tr>
      <w:tr w:rsidR="00D77EB0" w:rsidRPr="000C3D2A" w:rsidTr="00D77EB0">
        <w:trPr>
          <w:trHeight w:val="919"/>
        </w:trPr>
        <w:tc>
          <w:tcPr>
            <w:tcW w:w="189" w:type="pct"/>
            <w:vMerge w:val="restart"/>
            <w:tcBorders>
              <w:top w:val="nil"/>
              <w:left w:val="single" w:sz="4" w:space="0" w:color="auto"/>
              <w:right w:val="single" w:sz="4" w:space="0" w:color="auto"/>
            </w:tcBorders>
            <w:shd w:val="clear" w:color="auto" w:fill="auto"/>
            <w:noWrap/>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7</w:t>
            </w:r>
          </w:p>
        </w:tc>
        <w:tc>
          <w:tcPr>
            <w:tcW w:w="886" w:type="pct"/>
            <w:vMerge w:val="restart"/>
            <w:tcBorders>
              <w:top w:val="nil"/>
              <w:left w:val="nil"/>
              <w:right w:val="single" w:sz="4" w:space="0" w:color="auto"/>
            </w:tcBorders>
            <w:shd w:val="clear" w:color="auto" w:fill="auto"/>
            <w:vAlign w:val="center"/>
            <w:hideMark/>
          </w:tcPr>
          <w:p w:rsidR="00D77EB0" w:rsidRPr="000C3D2A" w:rsidRDefault="00D77EB0" w:rsidP="00F40D13">
            <w:pPr>
              <w:spacing w:after="0" w:line="240" w:lineRule="auto"/>
              <w:jc w:val="both"/>
              <w:rPr>
                <w:rFonts w:ascii="Agency FB" w:eastAsia="Times New Roman" w:hAnsi="Agency FB" w:cs="Calibri Light"/>
                <w:color w:val="000000"/>
                <w:sz w:val="24"/>
                <w:szCs w:val="24"/>
                <w:lang w:val="es-CL" w:eastAsia="es-CL"/>
              </w:rPr>
            </w:pPr>
            <w:r w:rsidRPr="000C3D2A">
              <w:rPr>
                <w:rFonts w:ascii="Agency FB" w:eastAsia="Times New Roman" w:hAnsi="Agency FB" w:cs="Calibri Light"/>
                <w:b/>
                <w:bCs/>
                <w:color w:val="000000"/>
                <w:sz w:val="24"/>
                <w:szCs w:val="24"/>
                <w:lang w:val="es-CL" w:eastAsia="es-CL"/>
              </w:rPr>
              <w:t>Convivencia Escolar 2</w:t>
            </w:r>
            <w:r w:rsidRPr="000C3D2A">
              <w:rPr>
                <w:rFonts w:ascii="Agency FB" w:eastAsia="Times New Roman" w:hAnsi="Agency FB" w:cs="Calibri Light"/>
                <w:color w:val="000000"/>
                <w:sz w:val="24"/>
                <w:szCs w:val="24"/>
                <w:lang w:val="es-CL" w:eastAsia="es-CL"/>
              </w:rPr>
              <w:t>: Comunicación efectiva para resolución de conflictos</w:t>
            </w:r>
          </w:p>
        </w:tc>
        <w:tc>
          <w:tcPr>
            <w:tcW w:w="34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F40D13">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Jueves de 08:30 a 19:30 y Viernes de 08:30 a 12:00</w:t>
            </w:r>
          </w:p>
        </w:tc>
        <w:tc>
          <w:tcPr>
            <w:tcW w:w="415" w:type="pct"/>
            <w:tcBorders>
              <w:top w:val="nil"/>
              <w:left w:val="nil"/>
              <w:bottom w:val="single" w:sz="4" w:space="0" w:color="auto"/>
              <w:right w:val="single" w:sz="4" w:space="0" w:color="auto"/>
            </w:tcBorders>
            <w:shd w:val="clear" w:color="auto" w:fill="auto"/>
            <w:vAlign w:val="center"/>
            <w:hideMark/>
          </w:tcPr>
          <w:p w:rsidR="00D77EB0" w:rsidRPr="000C3D2A" w:rsidRDefault="001C61DE" w:rsidP="00DA4952">
            <w:pPr>
              <w:spacing w:after="0" w:line="240" w:lineRule="auto"/>
              <w:jc w:val="center"/>
              <w:rPr>
                <w:rFonts w:ascii="Agency FB" w:eastAsia="Times New Roman" w:hAnsi="Agency FB" w:cs="Calibri Light"/>
                <w:color w:val="000000"/>
                <w:sz w:val="24"/>
                <w:szCs w:val="24"/>
                <w:lang w:val="es-CL" w:eastAsia="es-CL"/>
              </w:rPr>
            </w:pPr>
            <w:r>
              <w:rPr>
                <w:rFonts w:ascii="Agency FB" w:eastAsia="Times New Roman" w:hAnsi="Agency FB" w:cs="Calibri Light"/>
                <w:color w:val="000000"/>
                <w:sz w:val="24"/>
                <w:szCs w:val="24"/>
                <w:lang w:val="es-CL" w:eastAsia="es-CL"/>
              </w:rPr>
              <w:t>11</w:t>
            </w:r>
            <w:r w:rsidR="00D77EB0" w:rsidRPr="000C3D2A">
              <w:rPr>
                <w:rFonts w:ascii="Agency FB" w:eastAsia="Times New Roman" w:hAnsi="Agency FB" w:cs="Calibri Light"/>
                <w:color w:val="000000"/>
                <w:sz w:val="24"/>
                <w:szCs w:val="24"/>
                <w:lang w:val="es-CL" w:eastAsia="es-CL"/>
              </w:rPr>
              <w:t xml:space="preserve"> al 12 Enero</w:t>
            </w:r>
          </w:p>
        </w:tc>
        <w:tc>
          <w:tcPr>
            <w:tcW w:w="554"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Liceo Jovina Naranjo Fernández.</w:t>
            </w:r>
          </w:p>
        </w:tc>
        <w:tc>
          <w:tcPr>
            <w:tcW w:w="5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151</w:t>
            </w:r>
          </w:p>
        </w:tc>
        <w:tc>
          <w:tcPr>
            <w:tcW w:w="687"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50 participantes por sala</w:t>
            </w:r>
          </w:p>
        </w:tc>
        <w:tc>
          <w:tcPr>
            <w:tcW w:w="48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SATTVA</w:t>
            </w:r>
          </w:p>
        </w:tc>
      </w:tr>
      <w:tr w:rsidR="00D77EB0" w:rsidRPr="000C3D2A" w:rsidTr="001C61DE">
        <w:trPr>
          <w:trHeight w:val="54"/>
        </w:trPr>
        <w:tc>
          <w:tcPr>
            <w:tcW w:w="189" w:type="pct"/>
            <w:vMerge/>
            <w:tcBorders>
              <w:left w:val="single" w:sz="4" w:space="0" w:color="auto"/>
              <w:bottom w:val="single" w:sz="4" w:space="0" w:color="auto"/>
              <w:right w:val="single" w:sz="4" w:space="0" w:color="auto"/>
            </w:tcBorders>
            <w:shd w:val="clear" w:color="auto" w:fill="auto"/>
            <w:noWrap/>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p>
        </w:tc>
        <w:tc>
          <w:tcPr>
            <w:tcW w:w="886" w:type="pct"/>
            <w:vMerge/>
            <w:tcBorders>
              <w:left w:val="nil"/>
              <w:bottom w:val="single" w:sz="4" w:space="0" w:color="auto"/>
              <w:right w:val="single" w:sz="4" w:space="0" w:color="auto"/>
            </w:tcBorders>
            <w:shd w:val="clear" w:color="auto" w:fill="auto"/>
            <w:vAlign w:val="center"/>
            <w:hideMark/>
          </w:tcPr>
          <w:p w:rsidR="00D77EB0" w:rsidRPr="000C3D2A" w:rsidRDefault="00D77EB0" w:rsidP="00F40D13">
            <w:pPr>
              <w:spacing w:after="0" w:line="240" w:lineRule="auto"/>
              <w:jc w:val="both"/>
              <w:rPr>
                <w:rFonts w:ascii="Agency FB" w:eastAsia="Times New Roman" w:hAnsi="Agency FB" w:cs="Calibri Light"/>
                <w:color w:val="000000"/>
                <w:sz w:val="24"/>
                <w:szCs w:val="24"/>
                <w:lang w:val="es-CL" w:eastAsia="es-CL"/>
              </w:rPr>
            </w:pPr>
          </w:p>
        </w:tc>
        <w:tc>
          <w:tcPr>
            <w:tcW w:w="34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15</w:t>
            </w:r>
          </w:p>
        </w:tc>
        <w:tc>
          <w:tcPr>
            <w:tcW w:w="416"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08:30 a 13:30</w:t>
            </w:r>
          </w:p>
        </w:tc>
        <w:tc>
          <w:tcPr>
            <w:tcW w:w="41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08 al 10 de Enero</w:t>
            </w:r>
          </w:p>
        </w:tc>
        <w:tc>
          <w:tcPr>
            <w:tcW w:w="554"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Liceo Jovina Naranjo Fernández.</w:t>
            </w:r>
          </w:p>
        </w:tc>
        <w:tc>
          <w:tcPr>
            <w:tcW w:w="5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125</w:t>
            </w:r>
          </w:p>
        </w:tc>
        <w:tc>
          <w:tcPr>
            <w:tcW w:w="687"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 xml:space="preserve">42 participantes por sala </w:t>
            </w:r>
          </w:p>
        </w:tc>
        <w:tc>
          <w:tcPr>
            <w:tcW w:w="485"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3</w:t>
            </w:r>
          </w:p>
        </w:tc>
        <w:tc>
          <w:tcPr>
            <w:tcW w:w="461" w:type="pct"/>
            <w:tcBorders>
              <w:top w:val="nil"/>
              <w:left w:val="nil"/>
              <w:bottom w:val="single" w:sz="4" w:space="0" w:color="auto"/>
              <w:right w:val="single" w:sz="4" w:space="0" w:color="auto"/>
            </w:tcBorders>
            <w:shd w:val="clear" w:color="auto" w:fill="auto"/>
            <w:vAlign w:val="center"/>
            <w:hideMark/>
          </w:tcPr>
          <w:p w:rsidR="00D77EB0" w:rsidRPr="000C3D2A" w:rsidRDefault="00D77EB0" w:rsidP="00DA4952">
            <w:pPr>
              <w:spacing w:after="0" w:line="240" w:lineRule="auto"/>
              <w:jc w:val="center"/>
              <w:rPr>
                <w:rFonts w:ascii="Agency FB" w:eastAsia="Times New Roman" w:hAnsi="Agency FB" w:cs="Calibri Light"/>
                <w:color w:val="000000"/>
                <w:sz w:val="24"/>
                <w:szCs w:val="24"/>
                <w:lang w:val="es-CL" w:eastAsia="es-CL"/>
              </w:rPr>
            </w:pPr>
            <w:r w:rsidRPr="000C3D2A">
              <w:rPr>
                <w:rFonts w:ascii="Agency FB" w:eastAsia="Times New Roman" w:hAnsi="Agency FB" w:cs="Calibri Light"/>
                <w:color w:val="000000"/>
                <w:sz w:val="24"/>
                <w:szCs w:val="24"/>
                <w:lang w:val="es-CL" w:eastAsia="es-CL"/>
              </w:rPr>
              <w:t>SATTVA</w:t>
            </w:r>
          </w:p>
        </w:tc>
      </w:tr>
    </w:tbl>
    <w:p w:rsidR="004957C5" w:rsidRDefault="004957C5" w:rsidP="004957C5">
      <w:pPr>
        <w:rPr>
          <w:lang w:eastAsia="es-AR"/>
        </w:rPr>
      </w:pPr>
    </w:p>
    <w:p w:rsidR="00614DE0" w:rsidRDefault="00614DE0" w:rsidP="004957C5">
      <w:pPr>
        <w:rPr>
          <w:lang w:eastAsia="es-AR"/>
        </w:rPr>
      </w:pPr>
    </w:p>
    <w:p w:rsidR="000C3D2A" w:rsidRDefault="000C3D2A" w:rsidP="004957C5">
      <w:pPr>
        <w:rPr>
          <w:lang w:eastAsia="es-AR"/>
        </w:rPr>
      </w:pPr>
    </w:p>
    <w:p w:rsidR="000C3D2A" w:rsidRDefault="000C3D2A" w:rsidP="004957C5">
      <w:pPr>
        <w:rPr>
          <w:lang w:eastAsia="es-AR"/>
        </w:rPr>
      </w:pPr>
    </w:p>
    <w:p w:rsidR="000C3D2A" w:rsidRDefault="000C3D2A" w:rsidP="004957C5">
      <w:pPr>
        <w:rPr>
          <w:lang w:eastAsia="es-AR"/>
        </w:rPr>
      </w:pPr>
    </w:p>
    <w:p w:rsidR="000C3D2A" w:rsidRDefault="000C3D2A" w:rsidP="004957C5">
      <w:pPr>
        <w:rPr>
          <w:lang w:eastAsia="es-AR"/>
        </w:rPr>
      </w:pPr>
    </w:p>
    <w:p w:rsidR="00614DE0" w:rsidRDefault="00D77EB0" w:rsidP="00D77EB0">
      <w:pPr>
        <w:pStyle w:val="Ttulo1"/>
      </w:pPr>
      <w:r>
        <w:lastRenderedPageBreak/>
        <w:t>Detalle de Cursos</w:t>
      </w:r>
    </w:p>
    <w:p w:rsidR="000321C4" w:rsidRDefault="000321C4" w:rsidP="000C3D2A">
      <w:pPr>
        <w:jc w:val="both"/>
        <w:rPr>
          <w:rFonts w:ascii="Agency FB" w:hAnsi="Agency FB"/>
          <w:sz w:val="24"/>
          <w:szCs w:val="24"/>
        </w:rPr>
      </w:pPr>
    </w:p>
    <w:p w:rsidR="000C3D2A" w:rsidRPr="000321C4" w:rsidRDefault="000321C4" w:rsidP="000321C4">
      <w:pPr>
        <w:pStyle w:val="Ttulo2"/>
        <w:rPr>
          <w:sz w:val="36"/>
        </w:rPr>
      </w:pPr>
      <w:r w:rsidRPr="000321C4">
        <w:rPr>
          <w:sz w:val="36"/>
        </w:rPr>
        <w:t>Aprender Docente:</w:t>
      </w:r>
      <w:r w:rsidR="000C3D2A" w:rsidRPr="000321C4">
        <w:rPr>
          <w:sz w:val="36"/>
        </w:rPr>
        <w:t xml:space="preserve"> Tecnología y Educación</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Curso que busca acercar la programación hacia profesores y estudiantes, para la creación de aplicaciones con impacto educativo</w:t>
      </w:r>
      <w:r w:rsidR="00907FF0">
        <w:rPr>
          <w:rFonts w:ascii="Agency FB" w:hAnsi="Agency FB"/>
          <w:sz w:val="24"/>
          <w:szCs w:val="24"/>
        </w:rPr>
        <w:t>.</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Pr>
          <w:rFonts w:ascii="Agency FB" w:hAnsi="Agency FB"/>
          <w:sz w:val="24"/>
          <w:szCs w:val="24"/>
        </w:rPr>
        <w:t xml:space="preserve">Acercar la programación de </w:t>
      </w:r>
      <w:r w:rsidRPr="0019464F">
        <w:rPr>
          <w:rFonts w:ascii="Agency FB" w:hAnsi="Agency FB"/>
          <w:sz w:val="24"/>
          <w:szCs w:val="24"/>
        </w:rPr>
        <w:t>ap</w:t>
      </w:r>
      <w:r>
        <w:rPr>
          <w:rFonts w:ascii="Agency FB" w:hAnsi="Agency FB"/>
          <w:sz w:val="24"/>
          <w:szCs w:val="24"/>
        </w:rPr>
        <w:t xml:space="preserve">licaciones móviles a los profesores del DAEM-Arica con el fin de que estos se </w:t>
      </w:r>
      <w:r w:rsidRPr="0019464F">
        <w:rPr>
          <w:rFonts w:ascii="Agency FB" w:hAnsi="Agency FB"/>
          <w:sz w:val="24"/>
          <w:szCs w:val="24"/>
        </w:rPr>
        <w:t xml:space="preserve">relacionen de manera distinta con la tecnología </w:t>
      </w:r>
      <w:r>
        <w:rPr>
          <w:rFonts w:ascii="Agency FB" w:hAnsi="Agency FB"/>
          <w:sz w:val="24"/>
          <w:szCs w:val="24"/>
        </w:rPr>
        <w:t xml:space="preserve">pasando de ser consumidor a ser creador de esta. </w:t>
      </w:r>
      <w:r w:rsidRPr="0019464F">
        <w:rPr>
          <w:rFonts w:ascii="Agency FB" w:hAnsi="Agency FB"/>
          <w:sz w:val="24"/>
          <w:szCs w:val="24"/>
        </w:rPr>
        <w:t>Mediante el aprendizaje de App Inventor se puede</w:t>
      </w:r>
      <w:r>
        <w:rPr>
          <w:rFonts w:ascii="Agency FB" w:hAnsi="Agency FB"/>
          <w:sz w:val="24"/>
          <w:szCs w:val="24"/>
        </w:rPr>
        <w:t xml:space="preserve">n crear aplicaciones móviles de </w:t>
      </w:r>
      <w:r w:rsidRPr="0019464F">
        <w:rPr>
          <w:rFonts w:ascii="Agency FB" w:hAnsi="Agency FB"/>
          <w:sz w:val="24"/>
          <w:szCs w:val="24"/>
        </w:rPr>
        <w:t>forma entretenida, visual y de alto impacto</w:t>
      </w:r>
      <w:r w:rsidR="00907FF0">
        <w:rPr>
          <w:rFonts w:ascii="Agency FB" w:hAnsi="Agency FB"/>
          <w:sz w:val="24"/>
          <w:szCs w:val="24"/>
        </w:rPr>
        <w:t>.</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B0138B" w:rsidRDefault="000C3D2A" w:rsidP="000C3D2A">
      <w:pPr>
        <w:pStyle w:val="Prrafodelista"/>
        <w:numPr>
          <w:ilvl w:val="0"/>
          <w:numId w:val="5"/>
        </w:numPr>
        <w:jc w:val="both"/>
        <w:rPr>
          <w:rFonts w:ascii="Agency FB" w:hAnsi="Agency FB"/>
          <w:b/>
          <w:sz w:val="24"/>
          <w:szCs w:val="24"/>
          <w:u w:val="single"/>
        </w:rPr>
      </w:pPr>
      <w:r>
        <w:rPr>
          <w:rFonts w:ascii="Agency FB" w:hAnsi="Agency FB"/>
          <w:sz w:val="24"/>
          <w:szCs w:val="24"/>
        </w:rPr>
        <w:t>Programación y educación</w:t>
      </w:r>
    </w:p>
    <w:p w:rsidR="000C3D2A" w:rsidRPr="00B0138B" w:rsidRDefault="000C3D2A" w:rsidP="000C3D2A">
      <w:pPr>
        <w:pStyle w:val="Prrafodelista"/>
        <w:numPr>
          <w:ilvl w:val="0"/>
          <w:numId w:val="5"/>
        </w:numPr>
        <w:jc w:val="both"/>
        <w:rPr>
          <w:rFonts w:ascii="Agency FB" w:hAnsi="Agency FB"/>
          <w:b/>
          <w:sz w:val="24"/>
          <w:szCs w:val="24"/>
          <w:u w:val="single"/>
        </w:rPr>
      </w:pPr>
      <w:r>
        <w:rPr>
          <w:rFonts w:ascii="Agency FB" w:hAnsi="Agency FB"/>
          <w:sz w:val="24"/>
          <w:szCs w:val="24"/>
        </w:rPr>
        <w:t>Arquitectura de las aplicaciones</w:t>
      </w:r>
    </w:p>
    <w:p w:rsidR="000C3D2A" w:rsidRPr="00B0138B" w:rsidRDefault="000C3D2A" w:rsidP="000C3D2A">
      <w:pPr>
        <w:pStyle w:val="Prrafodelista"/>
        <w:numPr>
          <w:ilvl w:val="0"/>
          <w:numId w:val="5"/>
        </w:numPr>
        <w:jc w:val="both"/>
        <w:rPr>
          <w:rFonts w:ascii="Agency FB" w:hAnsi="Agency FB"/>
          <w:b/>
          <w:sz w:val="24"/>
          <w:szCs w:val="24"/>
          <w:u w:val="single"/>
        </w:rPr>
      </w:pPr>
      <w:r>
        <w:rPr>
          <w:rFonts w:ascii="Agency FB" w:hAnsi="Agency FB"/>
          <w:sz w:val="24"/>
          <w:szCs w:val="24"/>
        </w:rPr>
        <w:t>Uso de aplicaciones en el aula</w:t>
      </w:r>
    </w:p>
    <w:p w:rsidR="000C3D2A" w:rsidRPr="00B0138B" w:rsidRDefault="000C3D2A" w:rsidP="000C3D2A">
      <w:pPr>
        <w:pStyle w:val="Prrafodelista"/>
        <w:numPr>
          <w:ilvl w:val="0"/>
          <w:numId w:val="5"/>
        </w:numPr>
        <w:jc w:val="both"/>
        <w:rPr>
          <w:rFonts w:ascii="Agency FB" w:hAnsi="Agency FB"/>
          <w:b/>
          <w:sz w:val="24"/>
          <w:szCs w:val="24"/>
          <w:u w:val="single"/>
        </w:rPr>
      </w:pPr>
      <w:r>
        <w:rPr>
          <w:rFonts w:ascii="Agency FB" w:hAnsi="Agency FB"/>
          <w:sz w:val="24"/>
          <w:szCs w:val="24"/>
        </w:rPr>
        <w:t>Uso de base de datos</w:t>
      </w:r>
    </w:p>
    <w:p w:rsidR="000C3D2A" w:rsidRPr="00B0138B" w:rsidRDefault="000C3D2A" w:rsidP="000C3D2A">
      <w:pPr>
        <w:jc w:val="both"/>
        <w:rPr>
          <w:rFonts w:ascii="Agency FB" w:hAnsi="Agency FB"/>
          <w:sz w:val="24"/>
          <w:szCs w:val="24"/>
        </w:rPr>
      </w:pPr>
      <w:r>
        <w:rPr>
          <w:rFonts w:ascii="Agency FB" w:hAnsi="Agency FB"/>
          <w:b/>
          <w:sz w:val="24"/>
          <w:szCs w:val="24"/>
          <w:u w:val="single"/>
        </w:rPr>
        <w:t xml:space="preserve">SEDE: </w:t>
      </w:r>
      <w:r>
        <w:rPr>
          <w:rFonts w:ascii="Agency FB" w:hAnsi="Agency FB"/>
          <w:sz w:val="24"/>
          <w:szCs w:val="24"/>
        </w:rPr>
        <w:t>Liceo Antonio Varas de la Barra. B-4</w:t>
      </w:r>
      <w:r w:rsidR="00907FF0">
        <w:rPr>
          <w:rFonts w:ascii="Agency FB" w:hAnsi="Agency FB"/>
          <w:sz w:val="24"/>
          <w:szCs w:val="24"/>
        </w:rPr>
        <w:t>.</w:t>
      </w:r>
    </w:p>
    <w:p w:rsidR="000C3D2A" w:rsidRPr="00327F3F" w:rsidRDefault="000C3D2A" w:rsidP="000C3D2A">
      <w:pPr>
        <w:jc w:val="both"/>
        <w:rPr>
          <w:rFonts w:ascii="Agency FB" w:hAnsi="Agency FB"/>
          <w:sz w:val="24"/>
          <w:szCs w:val="24"/>
        </w:rPr>
      </w:pPr>
      <w:r>
        <w:rPr>
          <w:rFonts w:ascii="Agency FB" w:hAnsi="Agency FB"/>
          <w:b/>
          <w:sz w:val="24"/>
          <w:szCs w:val="24"/>
          <w:u w:val="single"/>
        </w:rPr>
        <w:t xml:space="preserve">HORARIO: </w:t>
      </w:r>
      <w:r w:rsidR="00C47ED5" w:rsidRPr="00C47ED5">
        <w:rPr>
          <w:rFonts w:ascii="Agency FB" w:hAnsi="Agency FB"/>
          <w:sz w:val="24"/>
          <w:szCs w:val="24"/>
        </w:rPr>
        <w:t>Del 08 al 1</w:t>
      </w:r>
      <w:r w:rsidR="00C47ED5">
        <w:rPr>
          <w:rFonts w:ascii="Agency FB" w:hAnsi="Agency FB"/>
          <w:sz w:val="24"/>
          <w:szCs w:val="24"/>
        </w:rPr>
        <w:t>0</w:t>
      </w:r>
      <w:r w:rsidR="00C47ED5" w:rsidRPr="00C47ED5">
        <w:rPr>
          <w:rFonts w:ascii="Agency FB" w:hAnsi="Agency FB"/>
          <w:sz w:val="24"/>
          <w:szCs w:val="24"/>
        </w:rPr>
        <w:t xml:space="preserve"> de Enero de </w:t>
      </w:r>
      <w:r w:rsidRPr="000C3D2A">
        <w:rPr>
          <w:rFonts w:ascii="Agency FB" w:eastAsia="Times New Roman" w:hAnsi="Agency FB" w:cs="Calibri Light"/>
          <w:color w:val="000000"/>
          <w:sz w:val="24"/>
          <w:szCs w:val="18"/>
          <w:lang w:val="es-CL" w:eastAsia="es-CL"/>
        </w:rPr>
        <w:t>08:30 a 13:30</w:t>
      </w:r>
      <w:r>
        <w:rPr>
          <w:rFonts w:ascii="Agency FB" w:eastAsia="Times New Roman" w:hAnsi="Agency FB" w:cs="Calibri Light"/>
          <w:color w:val="000000"/>
          <w:sz w:val="24"/>
          <w:szCs w:val="18"/>
          <w:lang w:val="es-CL" w:eastAsia="es-CL"/>
        </w:rPr>
        <w:t xml:space="preserve"> </w:t>
      </w:r>
      <w:r w:rsidR="00907FF0">
        <w:rPr>
          <w:rFonts w:ascii="Agency FB" w:eastAsia="Times New Roman" w:hAnsi="Agency FB" w:cs="Calibri Light"/>
          <w:color w:val="000000"/>
          <w:sz w:val="24"/>
          <w:szCs w:val="18"/>
          <w:lang w:val="es-CL" w:eastAsia="es-CL"/>
        </w:rPr>
        <w:t>horas.</w:t>
      </w:r>
    </w:p>
    <w:p w:rsidR="000C3D2A" w:rsidRDefault="00CE6E47" w:rsidP="000C3D2A">
      <w:pPr>
        <w:jc w:val="both"/>
        <w:rPr>
          <w:rFonts w:ascii="Agency FB" w:hAnsi="Agency FB"/>
          <w:sz w:val="24"/>
          <w:szCs w:val="24"/>
        </w:rPr>
      </w:pPr>
      <w:r w:rsidRPr="00CE6E47">
        <w:rPr>
          <w:rFonts w:ascii="Agency FB" w:hAnsi="Agency FB"/>
          <w:b/>
          <w:sz w:val="24"/>
          <w:szCs w:val="24"/>
          <w:u w:val="single"/>
        </w:rPr>
        <w:t>A</w:t>
      </w:r>
      <w:r>
        <w:rPr>
          <w:rFonts w:ascii="Agency FB" w:hAnsi="Agency FB"/>
          <w:b/>
          <w:sz w:val="24"/>
          <w:szCs w:val="24"/>
          <w:u w:val="single"/>
        </w:rPr>
        <w:t>SISTENCIA</w:t>
      </w:r>
      <w:r w:rsidRPr="00CE6E47">
        <w:rPr>
          <w:rFonts w:ascii="Agency FB" w:hAnsi="Agency FB"/>
          <w:b/>
          <w:sz w:val="24"/>
          <w:szCs w:val="24"/>
          <w:u w:val="single"/>
        </w:rPr>
        <w:t>:</w:t>
      </w:r>
      <w:r>
        <w:rPr>
          <w:rFonts w:ascii="Agency FB" w:hAnsi="Agency FB"/>
          <w:b/>
          <w:sz w:val="24"/>
          <w:szCs w:val="24"/>
          <w:u w:val="single"/>
        </w:rPr>
        <w:t xml:space="preserve"> </w:t>
      </w:r>
      <w:r w:rsidR="00434304">
        <w:rPr>
          <w:rFonts w:ascii="Agency FB" w:hAnsi="Agency FB"/>
          <w:sz w:val="24"/>
          <w:szCs w:val="24"/>
        </w:rPr>
        <w:t>En promedio el curso tuvo una asistencia del 82%.</w:t>
      </w:r>
    </w:p>
    <w:p w:rsidR="00434304" w:rsidRDefault="00434304" w:rsidP="000C3D2A">
      <w:pPr>
        <w:jc w:val="both"/>
        <w:rPr>
          <w:rFonts w:ascii="Agency FB" w:hAnsi="Agency FB"/>
          <w:sz w:val="24"/>
          <w:szCs w:val="24"/>
        </w:rPr>
      </w:pPr>
      <w:r>
        <w:rPr>
          <w:rFonts w:ascii="Agency FB" w:hAnsi="Agency FB"/>
          <w:b/>
          <w:sz w:val="24"/>
          <w:szCs w:val="24"/>
          <w:u w:val="single"/>
        </w:rPr>
        <w:t xml:space="preserve">SATISTACCIÓN: </w:t>
      </w:r>
      <w:r w:rsidR="00EA75EE">
        <w:rPr>
          <w:rFonts w:ascii="Agency FB" w:hAnsi="Agency FB"/>
          <w:sz w:val="24"/>
          <w:szCs w:val="24"/>
        </w:rPr>
        <w:t>El curso</w:t>
      </w:r>
      <w:r w:rsidR="00143F57">
        <w:rPr>
          <w:rFonts w:ascii="Agency FB" w:hAnsi="Agency FB"/>
          <w:sz w:val="24"/>
          <w:szCs w:val="24"/>
        </w:rPr>
        <w:t xml:space="preserve"> obtuvo </w:t>
      </w:r>
      <w:r w:rsidR="00907FF0">
        <w:rPr>
          <w:rFonts w:ascii="Agency FB" w:hAnsi="Agency FB"/>
          <w:sz w:val="24"/>
          <w:szCs w:val="24"/>
        </w:rPr>
        <w:t xml:space="preserve">una calificación de </w:t>
      </w:r>
      <w:r w:rsidR="00143F57">
        <w:rPr>
          <w:rFonts w:ascii="Agency FB" w:hAnsi="Agency FB"/>
          <w:sz w:val="24"/>
          <w:szCs w:val="24"/>
        </w:rPr>
        <w:t>4,2 como evaluación promedio. El detalle de los resultados en la gráfica siguiente:</w:t>
      </w:r>
    </w:p>
    <w:p w:rsidR="00143F57" w:rsidRPr="00143F57" w:rsidRDefault="00143F57" w:rsidP="000C3D2A">
      <w:pPr>
        <w:jc w:val="both"/>
        <w:rPr>
          <w:rFonts w:ascii="Agency FB" w:hAnsi="Agency FB"/>
          <w:sz w:val="24"/>
          <w:szCs w:val="24"/>
        </w:rPr>
      </w:pPr>
      <w:r>
        <w:rPr>
          <w:noProof/>
          <w:lang w:val="es-CL" w:eastAsia="es-CL"/>
        </w:rPr>
        <w:drawing>
          <wp:inline distT="0" distB="0" distL="0" distR="0" wp14:anchorId="261BF00C" wp14:editId="18D4CABD">
            <wp:extent cx="6332220" cy="3688080"/>
            <wp:effectExtent l="57150" t="38100" r="49530" b="8382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C3D2A" w:rsidRDefault="000C3D2A" w:rsidP="000C3D2A">
      <w:pPr>
        <w:ind w:firstLine="708"/>
        <w:jc w:val="both"/>
        <w:rPr>
          <w:rFonts w:ascii="Agency FB" w:hAnsi="Agency FB"/>
          <w:color w:val="FF0000"/>
          <w:sz w:val="24"/>
          <w:szCs w:val="24"/>
        </w:rPr>
      </w:pPr>
    </w:p>
    <w:p w:rsidR="000C3D2A" w:rsidRDefault="000C3D2A" w:rsidP="000C3D2A">
      <w:pPr>
        <w:ind w:firstLine="708"/>
        <w:jc w:val="both"/>
        <w:rPr>
          <w:rFonts w:ascii="Agency FB" w:hAnsi="Agency FB"/>
          <w:color w:val="FF0000"/>
          <w:sz w:val="24"/>
          <w:szCs w:val="24"/>
        </w:rPr>
      </w:pPr>
    </w:p>
    <w:p w:rsidR="000C3D2A" w:rsidRPr="000321C4" w:rsidRDefault="000C3D2A" w:rsidP="000321C4">
      <w:pPr>
        <w:pStyle w:val="Ttulo2"/>
        <w:rPr>
          <w:sz w:val="36"/>
        </w:rPr>
      </w:pPr>
      <w:r w:rsidRPr="000321C4">
        <w:rPr>
          <w:sz w:val="36"/>
        </w:rPr>
        <w:t>Estrategias colaborativas con uso de TIC´S</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sidRPr="00D31AA2">
        <w:rPr>
          <w:rFonts w:ascii="Agency FB" w:hAnsi="Agency FB"/>
          <w:sz w:val="24"/>
          <w:szCs w:val="24"/>
        </w:rPr>
        <w:t>las características y virtudes del trabajo colaborativo, el cual puede abordarse como una metodología apropiada para enriquecer el proceso enseñanza-aprendizaje</w:t>
      </w:r>
      <w:r w:rsidR="00907FF0">
        <w:rPr>
          <w:rFonts w:ascii="Agency FB" w:hAnsi="Agency FB"/>
          <w:sz w:val="24"/>
          <w:szCs w:val="24"/>
        </w:rPr>
        <w:t>.</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sidRPr="00D31AA2">
        <w:rPr>
          <w:rFonts w:ascii="Agency FB" w:hAnsi="Agency FB"/>
          <w:sz w:val="24"/>
          <w:szCs w:val="24"/>
        </w:rPr>
        <w:t xml:space="preserve">Capacitar a los docentes para mejorar los aprendizajes esperados de los alumnos, mediante la instauración de prácticas pedagógicas a través de </w:t>
      </w:r>
      <w:proofErr w:type="spellStart"/>
      <w:r w:rsidRPr="00D31AA2">
        <w:rPr>
          <w:rFonts w:ascii="Agency FB" w:hAnsi="Agency FB"/>
          <w:sz w:val="24"/>
          <w:szCs w:val="24"/>
        </w:rPr>
        <w:t>TICs</w:t>
      </w:r>
      <w:proofErr w:type="spellEnd"/>
      <w:r w:rsidRPr="00D31AA2">
        <w:rPr>
          <w:rFonts w:ascii="Agency FB" w:hAnsi="Agency FB"/>
          <w:sz w:val="24"/>
          <w:szCs w:val="24"/>
        </w:rPr>
        <w:t xml:space="preserve"> que favorezcan la enseñanza aprendizaje mediante asesoría constante.</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H</w:t>
      </w:r>
      <w:r w:rsidRPr="00D31AA2">
        <w:rPr>
          <w:rFonts w:ascii="Agency FB" w:hAnsi="Agency FB"/>
          <w:sz w:val="24"/>
          <w:szCs w:val="24"/>
        </w:rPr>
        <w:t xml:space="preserve">erramientas </w:t>
      </w:r>
      <w:proofErr w:type="spellStart"/>
      <w:r w:rsidRPr="00D31AA2">
        <w:rPr>
          <w:rFonts w:ascii="Agency FB" w:hAnsi="Agency FB"/>
          <w:sz w:val="24"/>
          <w:szCs w:val="24"/>
        </w:rPr>
        <w:t>TICs</w:t>
      </w:r>
      <w:proofErr w:type="spellEnd"/>
      <w:r w:rsidRPr="00D31AA2">
        <w:rPr>
          <w:rFonts w:ascii="Agency FB" w:hAnsi="Agency FB"/>
          <w:sz w:val="24"/>
          <w:szCs w:val="24"/>
        </w:rPr>
        <w:t xml:space="preserve"> de reforzamiento del aprendizaje;</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 xml:space="preserve"> T</w:t>
      </w:r>
      <w:r w:rsidRPr="00D31AA2">
        <w:rPr>
          <w:rFonts w:ascii="Agency FB" w:hAnsi="Agency FB"/>
          <w:sz w:val="24"/>
          <w:szCs w:val="24"/>
        </w:rPr>
        <w:t>ipos de software edu</w:t>
      </w:r>
      <w:r>
        <w:rPr>
          <w:rFonts w:ascii="Agency FB" w:hAnsi="Agency FB"/>
          <w:sz w:val="24"/>
          <w:szCs w:val="24"/>
        </w:rPr>
        <w:t xml:space="preserve">cativo  </w:t>
      </w:r>
    </w:p>
    <w:p w:rsidR="000C3D2A" w:rsidRPr="00D31AA2"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U</w:t>
      </w:r>
      <w:r w:rsidRPr="00D31AA2">
        <w:rPr>
          <w:rFonts w:ascii="Agency FB" w:hAnsi="Agency FB"/>
          <w:sz w:val="24"/>
          <w:szCs w:val="24"/>
        </w:rPr>
        <w:t>so de</w:t>
      </w:r>
      <w:r>
        <w:rPr>
          <w:rFonts w:ascii="Agency FB" w:hAnsi="Agency FB"/>
          <w:sz w:val="24"/>
          <w:szCs w:val="24"/>
        </w:rPr>
        <w:t xml:space="preserve"> estrategias para la enseñanza </w:t>
      </w:r>
    </w:p>
    <w:p w:rsidR="00143F57" w:rsidRPr="00B0138B" w:rsidRDefault="00143F57" w:rsidP="00143F57">
      <w:pPr>
        <w:jc w:val="both"/>
        <w:rPr>
          <w:rFonts w:ascii="Agency FB" w:hAnsi="Agency FB"/>
          <w:sz w:val="24"/>
          <w:szCs w:val="24"/>
        </w:rPr>
      </w:pPr>
      <w:r>
        <w:rPr>
          <w:rFonts w:ascii="Agency FB" w:hAnsi="Agency FB"/>
          <w:b/>
          <w:sz w:val="24"/>
          <w:szCs w:val="24"/>
          <w:u w:val="single"/>
        </w:rPr>
        <w:t xml:space="preserve">SEDE: </w:t>
      </w:r>
      <w:r>
        <w:rPr>
          <w:rFonts w:ascii="Agency FB" w:hAnsi="Agency FB"/>
          <w:sz w:val="24"/>
          <w:szCs w:val="24"/>
        </w:rPr>
        <w:t>Liceo Antonio Varas de la Barra. B-4</w:t>
      </w:r>
    </w:p>
    <w:p w:rsidR="00143F57" w:rsidRPr="00327F3F" w:rsidRDefault="00143F57" w:rsidP="00143F57">
      <w:pPr>
        <w:jc w:val="both"/>
        <w:rPr>
          <w:rFonts w:ascii="Agency FB" w:hAnsi="Agency FB"/>
          <w:sz w:val="24"/>
          <w:szCs w:val="24"/>
        </w:rPr>
      </w:pPr>
      <w:r>
        <w:rPr>
          <w:rFonts w:ascii="Agency FB" w:hAnsi="Agency FB"/>
          <w:b/>
          <w:sz w:val="24"/>
          <w:szCs w:val="24"/>
          <w:u w:val="single"/>
        </w:rPr>
        <w:t xml:space="preserve">HORARIO: </w:t>
      </w:r>
      <w:r w:rsidR="00C47ED5">
        <w:rPr>
          <w:rFonts w:ascii="Agency FB" w:hAnsi="Agency FB"/>
          <w:sz w:val="24"/>
          <w:szCs w:val="24"/>
        </w:rPr>
        <w:t xml:space="preserve">Del 02 al 04 de Enero de </w:t>
      </w:r>
      <w:r w:rsidRPr="000C3D2A">
        <w:rPr>
          <w:rFonts w:ascii="Agency FB" w:eastAsia="Times New Roman" w:hAnsi="Agency FB" w:cs="Calibri Light"/>
          <w:color w:val="000000"/>
          <w:sz w:val="24"/>
          <w:szCs w:val="18"/>
          <w:lang w:val="es-CL" w:eastAsia="es-CL"/>
        </w:rPr>
        <w:t>08:30 a 13:30</w:t>
      </w:r>
      <w:r>
        <w:rPr>
          <w:rFonts w:ascii="Agency FB" w:eastAsia="Times New Roman" w:hAnsi="Agency FB" w:cs="Calibri Light"/>
          <w:color w:val="000000"/>
          <w:sz w:val="24"/>
          <w:szCs w:val="18"/>
          <w:lang w:val="es-CL" w:eastAsia="es-CL"/>
        </w:rPr>
        <w:t xml:space="preserve"> </w:t>
      </w:r>
      <w:r w:rsidR="00907FF0">
        <w:rPr>
          <w:rFonts w:ascii="Agency FB" w:eastAsia="Times New Roman" w:hAnsi="Agency FB" w:cs="Calibri Light"/>
          <w:color w:val="000000"/>
          <w:sz w:val="24"/>
          <w:szCs w:val="18"/>
          <w:lang w:val="es-CL" w:eastAsia="es-CL"/>
        </w:rPr>
        <w:t>horas.</w:t>
      </w:r>
    </w:p>
    <w:p w:rsidR="00143F57" w:rsidRDefault="00143F57" w:rsidP="00143F57">
      <w:pPr>
        <w:jc w:val="both"/>
        <w:rPr>
          <w:rFonts w:ascii="Agency FB" w:hAnsi="Agency FB"/>
          <w:sz w:val="24"/>
          <w:szCs w:val="24"/>
        </w:rPr>
      </w:pPr>
      <w:r w:rsidRPr="00CE6E47">
        <w:rPr>
          <w:rFonts w:ascii="Agency FB" w:hAnsi="Agency FB"/>
          <w:b/>
          <w:sz w:val="24"/>
          <w:szCs w:val="24"/>
          <w:u w:val="single"/>
        </w:rPr>
        <w:t>A</w:t>
      </w:r>
      <w:r>
        <w:rPr>
          <w:rFonts w:ascii="Agency FB" w:hAnsi="Agency FB"/>
          <w:b/>
          <w:sz w:val="24"/>
          <w:szCs w:val="24"/>
          <w:u w:val="single"/>
        </w:rPr>
        <w:t>SISTENCIA</w:t>
      </w:r>
      <w:r w:rsidRPr="00CE6E47">
        <w:rPr>
          <w:rFonts w:ascii="Agency FB" w:hAnsi="Agency FB"/>
          <w:b/>
          <w:sz w:val="24"/>
          <w:szCs w:val="24"/>
          <w:u w:val="single"/>
        </w:rPr>
        <w:t>:</w:t>
      </w:r>
      <w:r>
        <w:rPr>
          <w:rFonts w:ascii="Agency FB" w:hAnsi="Agency FB"/>
          <w:b/>
          <w:sz w:val="24"/>
          <w:szCs w:val="24"/>
          <w:u w:val="single"/>
        </w:rPr>
        <w:t xml:space="preserve"> </w:t>
      </w:r>
      <w:r>
        <w:rPr>
          <w:rFonts w:ascii="Agency FB" w:hAnsi="Agency FB"/>
          <w:sz w:val="24"/>
          <w:szCs w:val="24"/>
        </w:rPr>
        <w:t>En promedio el c</w:t>
      </w:r>
      <w:r w:rsidR="00907FF0">
        <w:rPr>
          <w:rFonts w:ascii="Agency FB" w:hAnsi="Agency FB"/>
          <w:sz w:val="24"/>
          <w:szCs w:val="24"/>
        </w:rPr>
        <w:t>urso tuvo una asistencia del 90%</w:t>
      </w:r>
      <w:r>
        <w:rPr>
          <w:rFonts w:ascii="Agency FB" w:hAnsi="Agency FB"/>
          <w:sz w:val="24"/>
          <w:szCs w:val="24"/>
        </w:rPr>
        <w:t>.</w:t>
      </w:r>
    </w:p>
    <w:p w:rsidR="00143F57" w:rsidRDefault="00143F57" w:rsidP="00143F57">
      <w:pPr>
        <w:jc w:val="both"/>
        <w:rPr>
          <w:rFonts w:ascii="Agency FB" w:hAnsi="Agency FB"/>
          <w:sz w:val="24"/>
          <w:szCs w:val="24"/>
        </w:rPr>
      </w:pPr>
      <w:r>
        <w:rPr>
          <w:rFonts w:ascii="Agency FB" w:hAnsi="Agency FB"/>
          <w:b/>
          <w:sz w:val="24"/>
          <w:szCs w:val="24"/>
          <w:u w:val="single"/>
        </w:rPr>
        <w:t xml:space="preserve">SATISTACCIÓN: </w:t>
      </w:r>
      <w:r>
        <w:rPr>
          <w:rFonts w:ascii="Agency FB" w:hAnsi="Agency FB"/>
          <w:sz w:val="24"/>
          <w:szCs w:val="24"/>
        </w:rPr>
        <w:t xml:space="preserve">El curso obtuvo </w:t>
      </w:r>
      <w:r w:rsidR="00907FF0">
        <w:rPr>
          <w:rFonts w:ascii="Agency FB" w:hAnsi="Agency FB"/>
          <w:sz w:val="24"/>
          <w:szCs w:val="24"/>
        </w:rPr>
        <w:t>una calificación de 3.8</w:t>
      </w:r>
      <w:r>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907FF0" w:rsidP="000C3D2A">
      <w:pPr>
        <w:jc w:val="both"/>
        <w:rPr>
          <w:rFonts w:ascii="Agency FB" w:hAnsi="Agency FB"/>
          <w:color w:val="FF0000"/>
          <w:sz w:val="24"/>
          <w:szCs w:val="24"/>
        </w:rPr>
      </w:pPr>
      <w:r>
        <w:rPr>
          <w:noProof/>
          <w:lang w:val="es-CL" w:eastAsia="es-CL"/>
        </w:rPr>
        <w:drawing>
          <wp:inline distT="0" distB="0" distL="0" distR="0" wp14:anchorId="31CC6925" wp14:editId="4D3BD0BE">
            <wp:extent cx="6309360" cy="4175760"/>
            <wp:effectExtent l="57150" t="38100" r="53340" b="7239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6"/>
        </w:rPr>
      </w:pPr>
      <w:r w:rsidRPr="000321C4">
        <w:rPr>
          <w:sz w:val="36"/>
        </w:rPr>
        <w:lastRenderedPageBreak/>
        <w:t>Convivencia Escolar: Estrategia formativa para la comunidad</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Curso que entrega herramientas para la comprensión integral de la emociones y su impacto en las relaciones interpersonales al interior de un Establecimiento Educativo y su impacto en la Convivencia Escolar</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Pr>
          <w:rFonts w:ascii="Agency FB" w:hAnsi="Agency FB"/>
          <w:sz w:val="24"/>
          <w:szCs w:val="24"/>
        </w:rPr>
        <w:t>Entregar herramientas de inteligencia emocional orientadas al autocuidado y bienestar del profesor y asistentes de la educación, para que tributen en un mejor clima en la escuela y genere ambientes sanos emocionalmente</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Autocuidado emocional y planeamiento estratégico</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Inteligencia emocional y buen trato</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Habilidades comunicacionales</w:t>
      </w:r>
    </w:p>
    <w:p w:rsidR="00907FF0" w:rsidRPr="00B0138B" w:rsidRDefault="00907FF0" w:rsidP="00907FF0">
      <w:pPr>
        <w:jc w:val="both"/>
        <w:rPr>
          <w:rFonts w:ascii="Agency FB" w:hAnsi="Agency FB"/>
          <w:sz w:val="24"/>
          <w:szCs w:val="24"/>
        </w:rPr>
      </w:pPr>
      <w:r>
        <w:rPr>
          <w:rFonts w:ascii="Agency FB" w:hAnsi="Agency FB"/>
          <w:b/>
          <w:sz w:val="24"/>
          <w:szCs w:val="24"/>
          <w:u w:val="single"/>
        </w:rPr>
        <w:t xml:space="preserve">SEDE: </w:t>
      </w:r>
      <w:r w:rsidR="00EA75EE">
        <w:rPr>
          <w:rFonts w:ascii="Agency FB" w:hAnsi="Agency FB"/>
          <w:sz w:val="24"/>
          <w:szCs w:val="24"/>
        </w:rPr>
        <w:t>Liceo Jovina Naranjo Fernández A-5.</w:t>
      </w:r>
    </w:p>
    <w:p w:rsidR="00907FF0" w:rsidRPr="00327F3F" w:rsidRDefault="00907FF0" w:rsidP="00907FF0">
      <w:pPr>
        <w:jc w:val="both"/>
        <w:rPr>
          <w:rFonts w:ascii="Agency FB" w:hAnsi="Agency FB"/>
          <w:sz w:val="24"/>
          <w:szCs w:val="24"/>
        </w:rPr>
      </w:pPr>
      <w:r>
        <w:rPr>
          <w:rFonts w:ascii="Agency FB" w:hAnsi="Agency FB"/>
          <w:b/>
          <w:sz w:val="24"/>
          <w:szCs w:val="24"/>
          <w:u w:val="single"/>
        </w:rPr>
        <w:t xml:space="preserve">HORARIO: </w:t>
      </w:r>
      <w:r w:rsidR="00C47ED5">
        <w:rPr>
          <w:rFonts w:ascii="Agency FB" w:hAnsi="Agency FB"/>
          <w:sz w:val="24"/>
          <w:szCs w:val="24"/>
        </w:rPr>
        <w:t xml:space="preserve">Del 08 al 10 de Enero de </w:t>
      </w:r>
      <w:r w:rsidR="00EA75EE">
        <w:rPr>
          <w:rFonts w:ascii="Agency FB" w:eastAsia="Times New Roman" w:hAnsi="Agency FB" w:cs="Calibri Light"/>
          <w:color w:val="000000"/>
          <w:sz w:val="24"/>
          <w:szCs w:val="18"/>
          <w:lang w:val="es-CL" w:eastAsia="es-CL"/>
        </w:rPr>
        <w:t>14</w:t>
      </w:r>
      <w:r w:rsidRPr="000C3D2A">
        <w:rPr>
          <w:rFonts w:ascii="Agency FB" w:eastAsia="Times New Roman" w:hAnsi="Agency FB" w:cs="Calibri Light"/>
          <w:color w:val="000000"/>
          <w:sz w:val="24"/>
          <w:szCs w:val="18"/>
          <w:lang w:val="es-CL" w:eastAsia="es-CL"/>
        </w:rPr>
        <w:t>:30 a</w:t>
      </w:r>
      <w:r w:rsidR="00EA75EE">
        <w:rPr>
          <w:rFonts w:ascii="Agency FB" w:eastAsia="Times New Roman" w:hAnsi="Agency FB" w:cs="Calibri Light"/>
          <w:color w:val="000000"/>
          <w:sz w:val="24"/>
          <w:szCs w:val="18"/>
          <w:lang w:val="es-CL" w:eastAsia="es-CL"/>
        </w:rPr>
        <w:t xml:space="preserve"> 19</w:t>
      </w:r>
      <w:r w:rsidRPr="000C3D2A">
        <w:rPr>
          <w:rFonts w:ascii="Agency FB" w:eastAsia="Times New Roman" w:hAnsi="Agency FB" w:cs="Calibri Light"/>
          <w:color w:val="000000"/>
          <w:sz w:val="24"/>
          <w:szCs w:val="18"/>
          <w:lang w:val="es-CL" w:eastAsia="es-CL"/>
        </w:rPr>
        <w:t>:30</w:t>
      </w:r>
      <w:r>
        <w:rPr>
          <w:rFonts w:ascii="Agency FB" w:eastAsia="Times New Roman" w:hAnsi="Agency FB" w:cs="Calibri Light"/>
          <w:color w:val="000000"/>
          <w:sz w:val="24"/>
          <w:szCs w:val="18"/>
          <w:lang w:val="es-CL" w:eastAsia="es-CL"/>
        </w:rPr>
        <w:t xml:space="preserve"> horas.</w:t>
      </w:r>
    </w:p>
    <w:p w:rsidR="00907FF0" w:rsidRDefault="00907FF0" w:rsidP="00907FF0">
      <w:pPr>
        <w:jc w:val="both"/>
        <w:rPr>
          <w:rFonts w:ascii="Agency FB" w:hAnsi="Agency FB"/>
          <w:sz w:val="24"/>
          <w:szCs w:val="24"/>
        </w:rPr>
      </w:pPr>
      <w:r w:rsidRPr="00CE6E47">
        <w:rPr>
          <w:rFonts w:ascii="Agency FB" w:hAnsi="Agency FB"/>
          <w:b/>
          <w:sz w:val="24"/>
          <w:szCs w:val="24"/>
          <w:u w:val="single"/>
        </w:rPr>
        <w:t>A</w:t>
      </w:r>
      <w:r>
        <w:rPr>
          <w:rFonts w:ascii="Agency FB" w:hAnsi="Agency FB"/>
          <w:b/>
          <w:sz w:val="24"/>
          <w:szCs w:val="24"/>
          <w:u w:val="single"/>
        </w:rPr>
        <w:t>SISTENCIA</w:t>
      </w:r>
      <w:r w:rsidRPr="00CE6E47">
        <w:rPr>
          <w:rFonts w:ascii="Agency FB" w:hAnsi="Agency FB"/>
          <w:b/>
          <w:sz w:val="24"/>
          <w:szCs w:val="24"/>
          <w:u w:val="single"/>
        </w:rPr>
        <w:t>:</w:t>
      </w:r>
      <w:r>
        <w:rPr>
          <w:rFonts w:ascii="Agency FB" w:hAnsi="Agency FB"/>
          <w:b/>
          <w:sz w:val="24"/>
          <w:szCs w:val="24"/>
          <w:u w:val="single"/>
        </w:rPr>
        <w:t xml:space="preserve"> </w:t>
      </w:r>
      <w:r>
        <w:rPr>
          <w:rFonts w:ascii="Agency FB" w:hAnsi="Agency FB"/>
          <w:sz w:val="24"/>
          <w:szCs w:val="24"/>
        </w:rPr>
        <w:t xml:space="preserve">En promedio el curso tuvo una asistencia del </w:t>
      </w:r>
      <w:r w:rsidR="001C61DE">
        <w:rPr>
          <w:rFonts w:ascii="Agency FB" w:hAnsi="Agency FB"/>
          <w:sz w:val="24"/>
          <w:szCs w:val="24"/>
        </w:rPr>
        <w:t>97</w:t>
      </w:r>
      <w:r>
        <w:rPr>
          <w:rFonts w:ascii="Agency FB" w:hAnsi="Agency FB"/>
          <w:sz w:val="24"/>
          <w:szCs w:val="24"/>
        </w:rPr>
        <w:t>%.</w:t>
      </w:r>
    </w:p>
    <w:p w:rsidR="00907FF0" w:rsidRDefault="00907FF0" w:rsidP="00907FF0">
      <w:pPr>
        <w:jc w:val="both"/>
        <w:rPr>
          <w:rFonts w:ascii="Agency FB" w:hAnsi="Agency FB"/>
          <w:sz w:val="24"/>
          <w:szCs w:val="24"/>
        </w:rPr>
      </w:pPr>
      <w:r>
        <w:rPr>
          <w:rFonts w:ascii="Agency FB" w:hAnsi="Agency FB"/>
          <w:b/>
          <w:sz w:val="24"/>
          <w:szCs w:val="24"/>
          <w:u w:val="single"/>
        </w:rPr>
        <w:t xml:space="preserve">SATISTACCIÓN: </w:t>
      </w:r>
      <w:r w:rsidR="00EA75EE">
        <w:rPr>
          <w:rFonts w:ascii="Agency FB" w:hAnsi="Agency FB"/>
          <w:sz w:val="24"/>
          <w:szCs w:val="24"/>
        </w:rPr>
        <w:t>El curso</w:t>
      </w:r>
      <w:r>
        <w:rPr>
          <w:rFonts w:ascii="Agency FB" w:hAnsi="Agency FB"/>
          <w:sz w:val="24"/>
          <w:szCs w:val="24"/>
        </w:rPr>
        <w:t xml:space="preserve"> obtuvo una calificación de </w:t>
      </w:r>
      <w:r w:rsidR="001C61DE">
        <w:rPr>
          <w:rFonts w:ascii="Agency FB" w:hAnsi="Agency FB"/>
          <w:sz w:val="24"/>
          <w:szCs w:val="24"/>
        </w:rPr>
        <w:t>4.4</w:t>
      </w:r>
      <w:r>
        <w:rPr>
          <w:rFonts w:ascii="Agency FB" w:hAnsi="Agency FB"/>
          <w:sz w:val="24"/>
          <w:szCs w:val="24"/>
        </w:rPr>
        <w:t xml:space="preserve"> como evaluación promedio. El detalle de los resultados en la gráfica siguiente:</w:t>
      </w:r>
    </w:p>
    <w:p w:rsidR="001C61DE" w:rsidRDefault="001C61DE" w:rsidP="00907FF0">
      <w:pPr>
        <w:jc w:val="both"/>
        <w:rPr>
          <w:rFonts w:ascii="Agency FB" w:hAnsi="Agency FB"/>
          <w:sz w:val="24"/>
          <w:szCs w:val="24"/>
        </w:rPr>
      </w:pPr>
    </w:p>
    <w:p w:rsidR="000C3D2A" w:rsidRDefault="001C61DE" w:rsidP="000C3D2A">
      <w:pPr>
        <w:jc w:val="both"/>
        <w:rPr>
          <w:rFonts w:ascii="Agency FB" w:hAnsi="Agency FB"/>
          <w:color w:val="FF0000"/>
          <w:sz w:val="24"/>
          <w:szCs w:val="24"/>
        </w:rPr>
      </w:pPr>
      <w:r>
        <w:rPr>
          <w:noProof/>
          <w:lang w:val="es-CL" w:eastAsia="es-CL"/>
        </w:rPr>
        <w:drawing>
          <wp:inline distT="0" distB="0" distL="0" distR="0" wp14:anchorId="60B2CB51" wp14:editId="59A1BAF8">
            <wp:extent cx="6256020" cy="4191000"/>
            <wp:effectExtent l="57150" t="38100" r="49530" b="7620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6"/>
        </w:rPr>
      </w:pPr>
      <w:r w:rsidRPr="000321C4">
        <w:rPr>
          <w:sz w:val="36"/>
        </w:rPr>
        <w:lastRenderedPageBreak/>
        <w:t xml:space="preserve">Diseño de experiencias de aprendizaje en Educación </w:t>
      </w:r>
      <w:proofErr w:type="spellStart"/>
      <w:r w:rsidRPr="000321C4">
        <w:rPr>
          <w:sz w:val="36"/>
        </w:rPr>
        <w:t>Parvularia</w:t>
      </w:r>
      <w:proofErr w:type="spellEnd"/>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 xml:space="preserve">Curso de perfeccionamiento orientado a integrar los factores que intervienen para el logro de aprendizajes y habilidades cognitivas, sociales y motoras. </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Pr>
          <w:rFonts w:ascii="Agency FB" w:hAnsi="Agency FB"/>
          <w:sz w:val="24"/>
          <w:szCs w:val="24"/>
        </w:rPr>
        <w:t xml:space="preserve">Lograr que las Educadora de Párvulos incorporen actividades y reflexiones orientadas al desarrollo y aprendizaje de habilidades cognitivas, físicas y afectivas en los alumnos. A través del modelo de las cinco dimensiones propuestas por </w:t>
      </w:r>
      <w:proofErr w:type="spellStart"/>
      <w:r>
        <w:rPr>
          <w:rFonts w:ascii="Agency FB" w:hAnsi="Agency FB"/>
          <w:sz w:val="24"/>
          <w:szCs w:val="24"/>
        </w:rPr>
        <w:t>Marzano</w:t>
      </w:r>
      <w:proofErr w:type="spellEnd"/>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E556D3"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Planificación curricular</w:t>
      </w:r>
    </w:p>
    <w:p w:rsidR="000C3D2A" w:rsidRPr="00D32B92"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 xml:space="preserve">Dimensiones de aprendizaje de </w:t>
      </w:r>
      <w:proofErr w:type="spellStart"/>
      <w:r>
        <w:rPr>
          <w:rFonts w:ascii="Agency FB" w:hAnsi="Agency FB"/>
          <w:sz w:val="24"/>
          <w:szCs w:val="24"/>
        </w:rPr>
        <w:t>Marzano</w:t>
      </w:r>
      <w:proofErr w:type="spellEnd"/>
    </w:p>
    <w:p w:rsidR="000C3D2A" w:rsidRDefault="000C3D2A" w:rsidP="000C3D2A">
      <w:pPr>
        <w:pStyle w:val="Prrafodelista"/>
        <w:numPr>
          <w:ilvl w:val="0"/>
          <w:numId w:val="6"/>
        </w:numPr>
        <w:jc w:val="both"/>
        <w:rPr>
          <w:rFonts w:ascii="Agency FB" w:hAnsi="Agency FB"/>
          <w:sz w:val="24"/>
          <w:szCs w:val="24"/>
        </w:rPr>
      </w:pPr>
      <w:r w:rsidRPr="00D32B92">
        <w:rPr>
          <w:rFonts w:ascii="Agency FB" w:hAnsi="Agency FB"/>
          <w:sz w:val="24"/>
          <w:szCs w:val="24"/>
        </w:rPr>
        <w:t xml:space="preserve">Modelos de evaluación </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Colegio Integrado Eduardo Frei Montalva.</w:t>
      </w:r>
    </w:p>
    <w:p w:rsidR="001C61DE" w:rsidRPr="001C61DE" w:rsidRDefault="007A46F2" w:rsidP="001C61DE">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08 al 10 de Enero de </w:t>
      </w:r>
      <w:r w:rsidR="001C61DE">
        <w:rPr>
          <w:rFonts w:ascii="Agency FB" w:eastAsia="Times New Roman" w:hAnsi="Agency FB" w:cs="Calibri Light"/>
          <w:color w:val="000000"/>
          <w:sz w:val="24"/>
          <w:szCs w:val="18"/>
          <w:lang w:eastAsia="es-CL"/>
        </w:rPr>
        <w:t>08</w:t>
      </w:r>
      <w:r w:rsidR="001C61DE" w:rsidRPr="001C61DE">
        <w:rPr>
          <w:rFonts w:ascii="Agency FB" w:eastAsia="Times New Roman" w:hAnsi="Agency FB" w:cs="Calibri Light"/>
          <w:color w:val="000000"/>
          <w:sz w:val="24"/>
          <w:szCs w:val="18"/>
          <w:lang w:eastAsia="es-CL"/>
        </w:rPr>
        <w:t>:30 a 1</w:t>
      </w:r>
      <w:r w:rsidR="001C61DE">
        <w:rPr>
          <w:rFonts w:ascii="Agency FB" w:eastAsia="Times New Roman" w:hAnsi="Agency FB" w:cs="Calibri Light"/>
          <w:color w:val="000000"/>
          <w:sz w:val="24"/>
          <w:szCs w:val="18"/>
          <w:lang w:eastAsia="es-CL"/>
        </w:rPr>
        <w:t>3</w:t>
      </w:r>
      <w:r w:rsidR="001C61DE" w:rsidRPr="001C61DE">
        <w:rPr>
          <w:rFonts w:ascii="Agency FB" w:eastAsia="Times New Roman" w:hAnsi="Agency FB" w:cs="Calibri Light"/>
          <w:color w:val="000000"/>
          <w:sz w:val="24"/>
          <w:szCs w:val="18"/>
          <w:lang w:eastAsia="es-CL"/>
        </w:rPr>
        <w:t>:30 horas.</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89</w:t>
      </w:r>
      <w:r w:rsidRPr="001C61DE">
        <w:rPr>
          <w:rFonts w:ascii="Agency FB" w:hAnsi="Agency FB"/>
          <w:sz w:val="24"/>
          <w:szCs w:val="24"/>
        </w:rPr>
        <w:t>%.</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3</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1C61DE" w:rsidP="000C3D2A">
      <w:pPr>
        <w:jc w:val="both"/>
        <w:rPr>
          <w:rFonts w:ascii="Agency FB" w:hAnsi="Agency FB"/>
          <w:color w:val="FF0000"/>
          <w:sz w:val="24"/>
          <w:szCs w:val="24"/>
        </w:rPr>
      </w:pPr>
      <w:r>
        <w:rPr>
          <w:noProof/>
          <w:lang w:val="es-CL" w:eastAsia="es-CL"/>
        </w:rPr>
        <w:drawing>
          <wp:inline distT="0" distB="0" distL="0" distR="0" wp14:anchorId="57D57105" wp14:editId="18D8A1F9">
            <wp:extent cx="6248400" cy="3985260"/>
            <wp:effectExtent l="57150" t="38100" r="57150" b="7239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0"/>
          <w:szCs w:val="30"/>
        </w:rPr>
      </w:pPr>
      <w:r w:rsidRPr="000321C4">
        <w:rPr>
          <w:sz w:val="30"/>
          <w:szCs w:val="30"/>
        </w:rPr>
        <w:lastRenderedPageBreak/>
        <w:t>Convivencia Escolar: Estrategias para el fortalecimiento de la convivencia escolar</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 xml:space="preserve">Curso de perfeccionamiento orientado a entregar herramientas para los actores de la comunidad educativa que busquen mediar, intervenir y prevenir conflictos en los Establecimientos Educacionales, entregando métodos alternativos para la resolución de conflictos </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Pr>
          <w:rFonts w:ascii="Agency FB" w:hAnsi="Agency FB"/>
          <w:sz w:val="24"/>
          <w:szCs w:val="24"/>
        </w:rPr>
        <w:t>Desarrollar competencias para la aplicación del uso de métodos alternativos de resolución de conflictos mediante actividades de extensión educativa, en el ámbito de la intervención y prevención de los conflictos en el área educacional</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185101"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Diagnóstico del estado actual de los conflictos educativos</w:t>
      </w:r>
    </w:p>
    <w:p w:rsidR="000C3D2A" w:rsidRPr="00185101"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Normativa en torno a la convivencia escolar</w:t>
      </w:r>
    </w:p>
    <w:p w:rsidR="000C3D2A" w:rsidRPr="00185101"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Habilidades de inteligencia emocional e interpersonal</w:t>
      </w:r>
    </w:p>
    <w:p w:rsidR="000C3D2A" w:rsidRPr="001C61DE"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Autocuidado emocional</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SEDE: </w:t>
      </w:r>
      <w:r w:rsidRPr="001C61DE">
        <w:rPr>
          <w:rFonts w:ascii="Agency FB" w:hAnsi="Agency FB"/>
          <w:sz w:val="24"/>
          <w:szCs w:val="24"/>
        </w:rPr>
        <w:t>Liceo Jovina Naranjo Fernández A-5.</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HORARIO: </w:t>
      </w:r>
      <w:r>
        <w:rPr>
          <w:rFonts w:ascii="Agency FB" w:eastAsia="Times New Roman" w:hAnsi="Agency FB" w:cs="Calibri Light"/>
          <w:color w:val="000000"/>
          <w:sz w:val="24"/>
          <w:szCs w:val="18"/>
          <w:lang w:eastAsia="es-CL"/>
        </w:rPr>
        <w:t>Primer Grupo del 08 al 10 de Enero de 8:30 a 13:30 horas y segundo grupo el 11 de enero de 8:30 a 19:30 hora</w:t>
      </w:r>
      <w:r w:rsidR="007A46F2">
        <w:rPr>
          <w:rFonts w:ascii="Agency FB" w:eastAsia="Times New Roman" w:hAnsi="Agency FB" w:cs="Calibri Light"/>
          <w:color w:val="000000"/>
          <w:sz w:val="24"/>
          <w:szCs w:val="18"/>
          <w:lang w:eastAsia="es-CL"/>
        </w:rPr>
        <w:t xml:space="preserve">s. </w:t>
      </w:r>
      <w:proofErr w:type="gramStart"/>
      <w:r w:rsidR="007A46F2">
        <w:rPr>
          <w:rFonts w:ascii="Agency FB" w:eastAsia="Times New Roman" w:hAnsi="Agency FB" w:cs="Calibri Light"/>
          <w:color w:val="000000"/>
          <w:sz w:val="24"/>
          <w:szCs w:val="18"/>
          <w:lang w:eastAsia="es-CL"/>
        </w:rPr>
        <w:t>y</w:t>
      </w:r>
      <w:proofErr w:type="gramEnd"/>
      <w:r w:rsidR="007A46F2">
        <w:rPr>
          <w:rFonts w:ascii="Agency FB" w:eastAsia="Times New Roman" w:hAnsi="Agency FB" w:cs="Calibri Light"/>
          <w:color w:val="000000"/>
          <w:sz w:val="24"/>
          <w:szCs w:val="18"/>
          <w:lang w:eastAsia="es-CL"/>
        </w:rPr>
        <w:t xml:space="preserve"> el 12 de Enero de 8:30 a 12:0</w:t>
      </w:r>
      <w:r>
        <w:rPr>
          <w:rFonts w:ascii="Agency FB" w:eastAsia="Times New Roman" w:hAnsi="Agency FB" w:cs="Calibri Light"/>
          <w:color w:val="000000"/>
          <w:sz w:val="24"/>
          <w:szCs w:val="18"/>
          <w:lang w:eastAsia="es-CL"/>
        </w:rPr>
        <w:t xml:space="preserve">0 horas. </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w:t>
      </w:r>
      <w:r w:rsidR="007A46F2">
        <w:rPr>
          <w:rFonts w:ascii="Agency FB" w:hAnsi="Agency FB"/>
          <w:sz w:val="24"/>
          <w:szCs w:val="24"/>
        </w:rPr>
        <w:t>el primer grupo del curso tuvo una asistencia del 72</w:t>
      </w:r>
      <w:r w:rsidRPr="001C61DE">
        <w:rPr>
          <w:rFonts w:ascii="Agency FB" w:hAnsi="Agency FB"/>
          <w:sz w:val="24"/>
          <w:szCs w:val="24"/>
        </w:rPr>
        <w:t>%</w:t>
      </w:r>
      <w:r w:rsidR="007A46F2">
        <w:rPr>
          <w:rFonts w:ascii="Agency FB" w:hAnsi="Agency FB"/>
          <w:sz w:val="24"/>
          <w:szCs w:val="24"/>
        </w:rPr>
        <w:t xml:space="preserve"> y el segundo grupo del 85%</w:t>
      </w:r>
      <w:r w:rsidRPr="001C61DE">
        <w:rPr>
          <w:rFonts w:ascii="Agency FB" w:hAnsi="Agency FB"/>
          <w:sz w:val="24"/>
          <w:szCs w:val="24"/>
        </w:rPr>
        <w:t>.</w:t>
      </w:r>
    </w:p>
    <w:p w:rsidR="001C61DE" w:rsidRPr="001C61DE" w:rsidRDefault="001C61DE" w:rsidP="001C61DE">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w:t>
      </w:r>
      <w:r w:rsidR="007A46F2">
        <w:rPr>
          <w:rFonts w:ascii="Agency FB" w:hAnsi="Agency FB"/>
          <w:sz w:val="24"/>
          <w:szCs w:val="24"/>
        </w:rPr>
        <w:t>o obtuvo una calificación de 4.5</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7A46F2" w:rsidP="000C3D2A">
      <w:pPr>
        <w:jc w:val="both"/>
        <w:rPr>
          <w:rFonts w:ascii="Agency FB" w:hAnsi="Agency FB"/>
          <w:color w:val="FF0000"/>
          <w:sz w:val="24"/>
          <w:szCs w:val="24"/>
        </w:rPr>
      </w:pPr>
      <w:r>
        <w:rPr>
          <w:noProof/>
          <w:lang w:val="es-CL" w:eastAsia="es-CL"/>
        </w:rPr>
        <w:drawing>
          <wp:inline distT="0" distB="0" distL="0" distR="0" wp14:anchorId="696745E3" wp14:editId="2BEE4F38">
            <wp:extent cx="6210300" cy="3985260"/>
            <wp:effectExtent l="57150" t="38100" r="57150" b="7239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2"/>
          <w:szCs w:val="30"/>
        </w:rPr>
      </w:pPr>
      <w:r w:rsidRPr="000321C4">
        <w:rPr>
          <w:sz w:val="32"/>
          <w:szCs w:val="30"/>
        </w:rPr>
        <w:lastRenderedPageBreak/>
        <w:t>Gestión Curricular: para la planificación y la evaluación de los aprendizajes</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 xml:space="preserve">Curso de perfeccionamiento que permita a los docentes planificar la asignatura, contextualizando aquella, con la realidad de la institución y las características de los estudiantes. Generando aprendizajes significativos y desarrollo de niveles cognitivos superiores. Entregando un repertorio de técnicas posibles de implementar en cada asignatura </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Pr>
          <w:rFonts w:ascii="Agency FB" w:hAnsi="Agency FB"/>
          <w:sz w:val="24"/>
          <w:szCs w:val="24"/>
        </w:rPr>
        <w:t>Desarrollar habilidades en los docentes para el diseño de la gestión del aula, entregando herramientas que abren, cierra, evalúan, monitorean y retroalimentan aprendizajes</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F50AC5"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 xml:space="preserve">Como se organiza el </w:t>
      </w:r>
      <w:proofErr w:type="spellStart"/>
      <w:r>
        <w:rPr>
          <w:rFonts w:ascii="Agency FB" w:hAnsi="Agency FB"/>
          <w:sz w:val="24"/>
          <w:szCs w:val="24"/>
        </w:rPr>
        <w:t>curriculum</w:t>
      </w:r>
      <w:proofErr w:type="spellEnd"/>
    </w:p>
    <w:p w:rsidR="000C3D2A" w:rsidRDefault="000C3D2A" w:rsidP="000C3D2A">
      <w:pPr>
        <w:pStyle w:val="Prrafodelista"/>
        <w:numPr>
          <w:ilvl w:val="0"/>
          <w:numId w:val="6"/>
        </w:numPr>
        <w:jc w:val="both"/>
        <w:rPr>
          <w:rFonts w:ascii="Agency FB" w:hAnsi="Agency FB"/>
          <w:sz w:val="24"/>
          <w:szCs w:val="24"/>
        </w:rPr>
      </w:pPr>
      <w:r w:rsidRPr="00F50AC5">
        <w:rPr>
          <w:rFonts w:ascii="Agency FB" w:hAnsi="Agency FB"/>
          <w:sz w:val="24"/>
          <w:szCs w:val="24"/>
        </w:rPr>
        <w:t xml:space="preserve">Modelos de organización de un </w:t>
      </w:r>
      <w:proofErr w:type="spellStart"/>
      <w:r w:rsidRPr="00F50AC5">
        <w:rPr>
          <w:rFonts w:ascii="Agency FB" w:hAnsi="Agency FB"/>
          <w:sz w:val="24"/>
          <w:szCs w:val="24"/>
        </w:rPr>
        <w:t>curriculum</w:t>
      </w:r>
      <w:proofErr w:type="spellEnd"/>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Técnicas para el inicio y cierre de clases</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Técnicas de retroalimentación y síntesis de clases</w:t>
      </w:r>
    </w:p>
    <w:p w:rsidR="000C3D2A" w:rsidRPr="00F50AC5" w:rsidRDefault="000C3D2A" w:rsidP="000C3D2A">
      <w:pPr>
        <w:pStyle w:val="Prrafodelista"/>
        <w:numPr>
          <w:ilvl w:val="0"/>
          <w:numId w:val="6"/>
        </w:numPr>
        <w:jc w:val="both"/>
        <w:rPr>
          <w:rFonts w:ascii="Agency FB" w:hAnsi="Agency FB"/>
          <w:sz w:val="24"/>
          <w:szCs w:val="24"/>
        </w:rPr>
      </w:pPr>
      <w:r>
        <w:rPr>
          <w:rFonts w:ascii="Agency FB" w:hAnsi="Agency FB"/>
          <w:sz w:val="24"/>
          <w:szCs w:val="24"/>
        </w:rPr>
        <w:t>El pensamiento detrás del diseño de clases</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Escuela Israel D-4.</w:t>
      </w:r>
    </w:p>
    <w:p w:rsidR="007A46F2" w:rsidRPr="001C61DE" w:rsidRDefault="007A46F2" w:rsidP="007A46F2">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02 al 04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89</w:t>
      </w:r>
      <w:r w:rsidRPr="001C61DE">
        <w:rPr>
          <w:rFonts w:ascii="Agency FB" w:hAnsi="Agency FB"/>
          <w:sz w:val="24"/>
          <w:szCs w:val="24"/>
        </w:rPr>
        <w:t>%.</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6</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7A46F2" w:rsidP="000C3D2A">
      <w:pPr>
        <w:jc w:val="both"/>
        <w:rPr>
          <w:rFonts w:ascii="Agency FB" w:hAnsi="Agency FB"/>
          <w:color w:val="FF0000"/>
          <w:sz w:val="24"/>
          <w:szCs w:val="24"/>
        </w:rPr>
      </w:pPr>
      <w:r>
        <w:rPr>
          <w:noProof/>
          <w:lang w:val="es-CL" w:eastAsia="es-CL"/>
        </w:rPr>
        <w:drawing>
          <wp:inline distT="0" distB="0" distL="0" distR="0" wp14:anchorId="6D3EAEC0" wp14:editId="527F34C3">
            <wp:extent cx="6286500" cy="4114800"/>
            <wp:effectExtent l="57150" t="38100" r="57150" b="7620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0"/>
          <w:szCs w:val="30"/>
        </w:rPr>
      </w:pPr>
      <w:r w:rsidRPr="000321C4">
        <w:rPr>
          <w:sz w:val="30"/>
          <w:szCs w:val="30"/>
        </w:rPr>
        <w:lastRenderedPageBreak/>
        <w:t>Evaluación de Aprendiza</w:t>
      </w:r>
      <w:r w:rsidR="007A46F2" w:rsidRPr="000321C4">
        <w:rPr>
          <w:sz w:val="30"/>
          <w:szCs w:val="30"/>
        </w:rPr>
        <w:t>jes: T</w:t>
      </w:r>
      <w:r w:rsidRPr="000321C4">
        <w:rPr>
          <w:sz w:val="30"/>
          <w:szCs w:val="30"/>
        </w:rPr>
        <w:t>écnicas y fundamentos para el diseño de pruebas</w:t>
      </w:r>
    </w:p>
    <w:p w:rsidR="000321C4" w:rsidRDefault="000321C4" w:rsidP="000C3D2A">
      <w:pPr>
        <w:jc w:val="both"/>
        <w:rPr>
          <w:rFonts w:ascii="Agency FB" w:hAnsi="Agency FB"/>
          <w:b/>
          <w:sz w:val="24"/>
          <w:szCs w:val="24"/>
          <w:u w:val="single"/>
        </w:rPr>
      </w:pPr>
    </w:p>
    <w:p w:rsidR="000C3D2A" w:rsidRPr="00CE69B2"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Curso de perfeccionamiento que permita a nuestros docentes conocer y reflexionar en torno a la evaluación y su impacto e importancia en los procesos de aprendizaje</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sidRPr="003A395D">
        <w:rPr>
          <w:rFonts w:ascii="Agency FB" w:hAnsi="Agency FB"/>
          <w:sz w:val="24"/>
          <w:szCs w:val="24"/>
        </w:rPr>
        <w:t>Contribuir con el desarrollo de competencias que permitan realizar procedimientos de evaluación de forma efectiva, integrando procesos de EA; construyendo instrumentos objetivos que evalúen aprendizajes, y que orienten las decisiones pedagógicas.</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Procedimientos e instrumentos de Evaluación</w:t>
      </w:r>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Evaluación de los aprendizajes</w:t>
      </w:r>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 xml:space="preserve">Evaluación, autoevaluación y </w:t>
      </w:r>
      <w:proofErr w:type="spellStart"/>
      <w:r w:rsidRPr="00E2082A">
        <w:rPr>
          <w:rFonts w:ascii="Agency FB" w:hAnsi="Agency FB"/>
          <w:sz w:val="24"/>
          <w:szCs w:val="24"/>
        </w:rPr>
        <w:t>coevaluación</w:t>
      </w:r>
      <w:proofErr w:type="spellEnd"/>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Planificación para la evaluación docente</w:t>
      </w:r>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Construcción de ítems e instrumentos de evaluación</w:t>
      </w:r>
    </w:p>
    <w:p w:rsidR="000C3D2A" w:rsidRPr="00E2082A" w:rsidRDefault="000C3D2A" w:rsidP="000C3D2A">
      <w:pPr>
        <w:pStyle w:val="Prrafodelista"/>
        <w:numPr>
          <w:ilvl w:val="0"/>
          <w:numId w:val="6"/>
        </w:numPr>
        <w:jc w:val="both"/>
        <w:rPr>
          <w:rFonts w:ascii="Agency FB" w:hAnsi="Agency FB"/>
          <w:sz w:val="24"/>
          <w:szCs w:val="24"/>
        </w:rPr>
      </w:pPr>
      <w:r w:rsidRPr="00E2082A">
        <w:rPr>
          <w:rFonts w:ascii="Agency FB" w:hAnsi="Agency FB"/>
          <w:sz w:val="24"/>
          <w:szCs w:val="24"/>
        </w:rPr>
        <w:t>Evaluación diferenciada</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Escuela Israel D-4.</w:t>
      </w:r>
    </w:p>
    <w:p w:rsidR="007A46F2" w:rsidRPr="001C61DE" w:rsidRDefault="007A46F2" w:rsidP="007A46F2">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02 al 04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82</w:t>
      </w:r>
      <w:r w:rsidRPr="001C61DE">
        <w:rPr>
          <w:rFonts w:ascii="Agency FB" w:hAnsi="Agency FB"/>
          <w:sz w:val="24"/>
          <w:szCs w:val="24"/>
        </w:rPr>
        <w:t>%.</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3</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7A46F2" w:rsidP="000C3D2A">
      <w:pPr>
        <w:jc w:val="both"/>
        <w:rPr>
          <w:rFonts w:ascii="Agency FB" w:hAnsi="Agency FB"/>
          <w:color w:val="FF0000"/>
          <w:sz w:val="24"/>
          <w:szCs w:val="24"/>
        </w:rPr>
      </w:pPr>
      <w:r>
        <w:rPr>
          <w:noProof/>
          <w:lang w:val="es-CL" w:eastAsia="es-CL"/>
        </w:rPr>
        <w:drawing>
          <wp:inline distT="0" distB="0" distL="0" distR="0" wp14:anchorId="6D37691F" wp14:editId="03BCE22C">
            <wp:extent cx="6278880" cy="3764280"/>
            <wp:effectExtent l="57150" t="38100" r="64770" b="8382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C3D2A" w:rsidRDefault="000C3D2A" w:rsidP="000C3D2A">
      <w:pPr>
        <w:jc w:val="both"/>
        <w:rPr>
          <w:rFonts w:ascii="Agency FB" w:hAnsi="Agency FB"/>
          <w:color w:val="FF0000"/>
          <w:sz w:val="24"/>
          <w:szCs w:val="24"/>
        </w:rPr>
      </w:pP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6"/>
        </w:rPr>
      </w:pPr>
      <w:r w:rsidRPr="000321C4">
        <w:rPr>
          <w:sz w:val="36"/>
        </w:rPr>
        <w:lastRenderedPageBreak/>
        <w:t>Liderazgo Docente en el aula</w:t>
      </w:r>
    </w:p>
    <w:p w:rsidR="000321C4" w:rsidRDefault="000321C4" w:rsidP="000C3D2A">
      <w:pPr>
        <w:jc w:val="both"/>
        <w:rPr>
          <w:rFonts w:ascii="Agency FB" w:hAnsi="Agency FB"/>
          <w:b/>
          <w:sz w:val="24"/>
          <w:szCs w:val="24"/>
          <w:u w:val="single"/>
        </w:rPr>
      </w:pPr>
    </w:p>
    <w:p w:rsidR="000C3D2A"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 xml:space="preserve">Curso de perfeccionamiento que busca que nuestros docentes </w:t>
      </w:r>
      <w:r w:rsidRPr="004E4F60">
        <w:rPr>
          <w:rFonts w:ascii="Agency FB" w:hAnsi="Agency FB"/>
          <w:sz w:val="24"/>
          <w:szCs w:val="24"/>
        </w:rPr>
        <w:t>enfrent</w:t>
      </w:r>
      <w:r>
        <w:rPr>
          <w:rFonts w:ascii="Agency FB" w:hAnsi="Agency FB"/>
          <w:sz w:val="24"/>
          <w:szCs w:val="24"/>
        </w:rPr>
        <w:t>ar los retos que</w:t>
      </w:r>
      <w:r w:rsidRPr="004E4F60">
        <w:rPr>
          <w:rFonts w:ascii="Agency FB" w:hAnsi="Agency FB"/>
          <w:sz w:val="24"/>
          <w:szCs w:val="24"/>
        </w:rPr>
        <w:t xml:space="preserve"> las instituciones educativas</w:t>
      </w:r>
      <w:r>
        <w:rPr>
          <w:rFonts w:ascii="Agency FB" w:hAnsi="Agency FB"/>
          <w:sz w:val="24"/>
          <w:szCs w:val="24"/>
        </w:rPr>
        <w:t xml:space="preserve"> tienen ante el advenimiento</w:t>
      </w:r>
      <w:r w:rsidRPr="004E4F60">
        <w:rPr>
          <w:rFonts w:ascii="Agency FB" w:hAnsi="Agency FB"/>
          <w:sz w:val="24"/>
          <w:szCs w:val="24"/>
        </w:rPr>
        <w:t xml:space="preserve"> de la sociedad del conocimiento y de la globalización en la que están inmersas, se requiere replantear el liderazgo educativo, buscar líderes que consigan</w:t>
      </w:r>
      <w:r>
        <w:rPr>
          <w:rFonts w:ascii="Agency FB" w:hAnsi="Agency FB"/>
          <w:sz w:val="24"/>
          <w:szCs w:val="24"/>
        </w:rPr>
        <w:t xml:space="preserve"> planificar, gestionar y articular trabajos colaborativos, que inspiren el quehacer diario en los establecimientos educacionales y en el aula.</w:t>
      </w:r>
      <w:r w:rsidRPr="004E4F60">
        <w:rPr>
          <w:rFonts w:ascii="Agency FB" w:hAnsi="Agency FB"/>
          <w:sz w:val="24"/>
          <w:szCs w:val="24"/>
        </w:rPr>
        <w:t xml:space="preserve"> </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sidRPr="006A55E7">
        <w:rPr>
          <w:rFonts w:ascii="Agency FB" w:hAnsi="Agency FB"/>
          <w:sz w:val="24"/>
          <w:szCs w:val="24"/>
        </w:rPr>
        <w:t>Reflexionar sobre el liderazgo educativo y sus tres dimensiones: pedagógica, distribuido y moral, para que de forma colaborativa practiquen técnicas de liderazgo que impacten de forma positiva en el aprendizaje de los estudiantes</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6A55E7"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¿Qué entendemos por liderazgo educativo?</w:t>
      </w:r>
    </w:p>
    <w:p w:rsidR="000C3D2A" w:rsidRPr="006A55E7"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Tipos de liderazgo en el ámbito educativo</w:t>
      </w:r>
    </w:p>
    <w:p w:rsidR="000C3D2A" w:rsidRPr="006A55E7"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Técnicas para la formación de liderazgos</w:t>
      </w:r>
    </w:p>
    <w:p w:rsidR="000C3D2A" w:rsidRPr="006A55E7" w:rsidRDefault="000C3D2A" w:rsidP="000C3D2A">
      <w:pPr>
        <w:pStyle w:val="Prrafodelista"/>
        <w:numPr>
          <w:ilvl w:val="0"/>
          <w:numId w:val="6"/>
        </w:numPr>
        <w:jc w:val="both"/>
        <w:rPr>
          <w:rFonts w:ascii="Agency FB" w:hAnsi="Agency FB"/>
          <w:color w:val="FF0000"/>
          <w:sz w:val="24"/>
          <w:szCs w:val="24"/>
        </w:rPr>
      </w:pPr>
      <w:proofErr w:type="spellStart"/>
      <w:r>
        <w:rPr>
          <w:rFonts w:ascii="Agency FB" w:hAnsi="Agency FB"/>
          <w:sz w:val="24"/>
          <w:szCs w:val="24"/>
        </w:rPr>
        <w:t>Coaching</w:t>
      </w:r>
      <w:proofErr w:type="spellEnd"/>
      <w:r>
        <w:rPr>
          <w:rFonts w:ascii="Agency FB" w:hAnsi="Agency FB"/>
          <w:sz w:val="24"/>
          <w:szCs w:val="24"/>
        </w:rPr>
        <w:t xml:space="preserve"> y educación</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SEDE: </w:t>
      </w:r>
      <w:r w:rsidR="008C5D7C">
        <w:rPr>
          <w:rFonts w:ascii="Agency FB" w:hAnsi="Agency FB"/>
          <w:sz w:val="24"/>
          <w:szCs w:val="24"/>
        </w:rPr>
        <w:t>Colegio Integrado Eduardo Frei Montalva.</w:t>
      </w:r>
    </w:p>
    <w:p w:rsidR="007A46F2" w:rsidRPr="001C61DE" w:rsidRDefault="007A46F2" w:rsidP="007A46F2">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02 al 04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w:t>
      </w:r>
      <w:r w:rsidR="008C5D7C">
        <w:rPr>
          <w:rFonts w:ascii="Agency FB" w:hAnsi="Agency FB"/>
          <w:sz w:val="24"/>
          <w:szCs w:val="24"/>
        </w:rPr>
        <w:t>8</w:t>
      </w:r>
      <w:r w:rsidRPr="001C61DE">
        <w:rPr>
          <w:rFonts w:ascii="Agency FB" w:hAnsi="Agency FB"/>
          <w:sz w:val="24"/>
          <w:szCs w:val="24"/>
        </w:rPr>
        <w:t>%.</w:t>
      </w:r>
    </w:p>
    <w:p w:rsidR="007A46F2" w:rsidRPr="001C61DE" w:rsidRDefault="007A46F2" w:rsidP="007A46F2">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sidR="008C5D7C">
        <w:rPr>
          <w:rFonts w:ascii="Agency FB" w:hAnsi="Agency FB"/>
          <w:sz w:val="24"/>
          <w:szCs w:val="24"/>
        </w:rPr>
        <w:t>4</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color w:val="FF0000"/>
          <w:sz w:val="24"/>
          <w:szCs w:val="24"/>
        </w:rPr>
      </w:pPr>
    </w:p>
    <w:p w:rsidR="000C3D2A" w:rsidRDefault="008C5D7C" w:rsidP="000C3D2A">
      <w:pPr>
        <w:jc w:val="both"/>
        <w:rPr>
          <w:rFonts w:ascii="Agency FB" w:hAnsi="Agency FB"/>
          <w:color w:val="FF0000"/>
          <w:sz w:val="24"/>
          <w:szCs w:val="24"/>
        </w:rPr>
      </w:pPr>
      <w:r>
        <w:rPr>
          <w:noProof/>
          <w:lang w:val="es-CL" w:eastAsia="es-CL"/>
        </w:rPr>
        <w:drawing>
          <wp:inline distT="0" distB="0" distL="0" distR="0" wp14:anchorId="65220006" wp14:editId="4F482F15">
            <wp:extent cx="6271260" cy="4122420"/>
            <wp:effectExtent l="57150" t="38100" r="53340" b="6858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C3D2A" w:rsidRDefault="000C3D2A" w:rsidP="000C3D2A">
      <w:pPr>
        <w:jc w:val="both"/>
        <w:rPr>
          <w:rFonts w:ascii="Agency FB" w:hAnsi="Agency FB"/>
          <w:color w:val="FF0000"/>
          <w:sz w:val="24"/>
          <w:szCs w:val="24"/>
        </w:rPr>
      </w:pPr>
    </w:p>
    <w:p w:rsidR="000C3D2A" w:rsidRPr="000321C4" w:rsidRDefault="000C3D2A" w:rsidP="000321C4">
      <w:pPr>
        <w:pStyle w:val="Ttulo2"/>
        <w:rPr>
          <w:sz w:val="36"/>
        </w:rPr>
      </w:pPr>
      <w:r w:rsidRPr="000321C4">
        <w:rPr>
          <w:sz w:val="36"/>
        </w:rPr>
        <w:lastRenderedPageBreak/>
        <w:t>Diseño Universal de Aprendizajes (DUA)</w:t>
      </w:r>
    </w:p>
    <w:p w:rsidR="000321C4" w:rsidRDefault="000321C4" w:rsidP="000C3D2A">
      <w:pPr>
        <w:jc w:val="both"/>
        <w:rPr>
          <w:rFonts w:ascii="Agency FB" w:hAnsi="Agency FB"/>
          <w:b/>
          <w:sz w:val="24"/>
          <w:szCs w:val="24"/>
          <w:u w:val="single"/>
        </w:rPr>
      </w:pPr>
    </w:p>
    <w:p w:rsidR="000C3D2A" w:rsidRDefault="000C3D2A" w:rsidP="000C3D2A">
      <w:pPr>
        <w:jc w:val="both"/>
        <w:rPr>
          <w:rFonts w:ascii="Agency FB" w:hAnsi="Agency FB"/>
          <w:sz w:val="24"/>
          <w:szCs w:val="24"/>
        </w:rPr>
      </w:pPr>
      <w:r>
        <w:rPr>
          <w:rFonts w:ascii="Agency FB" w:hAnsi="Agency FB"/>
          <w:b/>
          <w:sz w:val="24"/>
          <w:szCs w:val="24"/>
          <w:u w:val="single"/>
        </w:rPr>
        <w:t xml:space="preserve">DESCRIPCIÓN: </w:t>
      </w:r>
      <w:r>
        <w:rPr>
          <w:rFonts w:ascii="Agency FB" w:hAnsi="Agency FB"/>
          <w:sz w:val="24"/>
          <w:szCs w:val="24"/>
        </w:rPr>
        <w:t>Curso de perfeccionamiento que busca otorgar</w:t>
      </w:r>
      <w:r w:rsidRPr="006A55E7">
        <w:rPr>
          <w:rFonts w:ascii="Agency FB" w:hAnsi="Agency FB"/>
          <w:sz w:val="24"/>
          <w:szCs w:val="24"/>
        </w:rPr>
        <w:t xml:space="preserve"> instancias de perfeccionamiento sobre los actuales requerimientos de educar en la diversidad, profundizando en estrategias de aula diversificadas, bajo el enfoque del Diseño Universal de Aprendizaje, como respuesta a la participación y el aprendizaje de todos los estudiantes</w:t>
      </w:r>
      <w:r>
        <w:rPr>
          <w:rFonts w:ascii="Agency FB" w:hAnsi="Agency FB"/>
          <w:sz w:val="24"/>
          <w:szCs w:val="24"/>
        </w:rPr>
        <w:t>.</w:t>
      </w:r>
      <w:r w:rsidRPr="004E4F60">
        <w:rPr>
          <w:rFonts w:ascii="Agency FB" w:hAnsi="Agency FB"/>
          <w:sz w:val="24"/>
          <w:szCs w:val="24"/>
        </w:rPr>
        <w:t xml:space="preserve"> </w:t>
      </w:r>
    </w:p>
    <w:p w:rsidR="000C3D2A" w:rsidRPr="0019464F" w:rsidRDefault="000C3D2A" w:rsidP="000C3D2A">
      <w:pPr>
        <w:jc w:val="both"/>
        <w:rPr>
          <w:rFonts w:ascii="Agency FB" w:hAnsi="Agency FB"/>
          <w:sz w:val="24"/>
          <w:szCs w:val="24"/>
        </w:rPr>
      </w:pPr>
      <w:r>
        <w:rPr>
          <w:rFonts w:ascii="Agency FB" w:hAnsi="Agency FB"/>
          <w:b/>
          <w:sz w:val="24"/>
          <w:szCs w:val="24"/>
          <w:u w:val="single"/>
        </w:rPr>
        <w:t xml:space="preserve">OBJETIVO: </w:t>
      </w:r>
      <w:r w:rsidRPr="001861C0">
        <w:rPr>
          <w:rFonts w:ascii="Agency FB" w:hAnsi="Agency FB"/>
          <w:sz w:val="24"/>
          <w:szCs w:val="24"/>
        </w:rPr>
        <w:t>Diseñar procesos de enseñanza-aprendizaje para atender a la diversidad, en base al Diseño Universal para el Aprendizaje (DUA)</w:t>
      </w:r>
    </w:p>
    <w:p w:rsidR="000C3D2A" w:rsidRDefault="000C3D2A" w:rsidP="000C3D2A">
      <w:pPr>
        <w:jc w:val="both"/>
        <w:rPr>
          <w:rFonts w:ascii="Agency FB" w:hAnsi="Agency FB"/>
          <w:b/>
          <w:sz w:val="24"/>
          <w:szCs w:val="24"/>
          <w:u w:val="single"/>
        </w:rPr>
      </w:pPr>
      <w:r>
        <w:rPr>
          <w:rFonts w:ascii="Agency FB" w:hAnsi="Agency FB"/>
          <w:b/>
          <w:sz w:val="24"/>
          <w:szCs w:val="24"/>
          <w:u w:val="single"/>
        </w:rPr>
        <w:t xml:space="preserve">CONTENIDO: </w:t>
      </w:r>
    </w:p>
    <w:p w:rsidR="000C3D2A" w:rsidRPr="001861C0"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Educación, inclusión y atención a la diversidad</w:t>
      </w:r>
    </w:p>
    <w:p w:rsidR="000C3D2A" w:rsidRPr="001861C0" w:rsidRDefault="000C3D2A" w:rsidP="000C3D2A">
      <w:pPr>
        <w:pStyle w:val="Prrafodelista"/>
        <w:numPr>
          <w:ilvl w:val="0"/>
          <w:numId w:val="6"/>
        </w:numPr>
        <w:jc w:val="both"/>
        <w:rPr>
          <w:rFonts w:ascii="Agency FB" w:hAnsi="Agency FB"/>
          <w:color w:val="FF0000"/>
          <w:sz w:val="24"/>
          <w:szCs w:val="24"/>
        </w:rPr>
      </w:pPr>
      <w:r>
        <w:rPr>
          <w:rFonts w:ascii="Agency FB" w:hAnsi="Agency FB"/>
          <w:sz w:val="24"/>
          <w:szCs w:val="24"/>
        </w:rPr>
        <w:t xml:space="preserve">Trabajo colaborativo y </w:t>
      </w:r>
      <w:proofErr w:type="spellStart"/>
      <w:r>
        <w:rPr>
          <w:rFonts w:ascii="Agency FB" w:hAnsi="Agency FB"/>
          <w:sz w:val="24"/>
          <w:szCs w:val="24"/>
        </w:rPr>
        <w:t>co</w:t>
      </w:r>
      <w:proofErr w:type="spellEnd"/>
      <w:r>
        <w:rPr>
          <w:rFonts w:ascii="Agency FB" w:hAnsi="Agency FB"/>
          <w:sz w:val="24"/>
          <w:szCs w:val="24"/>
        </w:rPr>
        <w:t>-enseñanza</w:t>
      </w:r>
    </w:p>
    <w:p w:rsidR="000C3D2A" w:rsidRDefault="000C3D2A" w:rsidP="000C3D2A">
      <w:pPr>
        <w:pStyle w:val="Prrafodelista"/>
        <w:numPr>
          <w:ilvl w:val="0"/>
          <w:numId w:val="6"/>
        </w:numPr>
        <w:jc w:val="both"/>
        <w:rPr>
          <w:rFonts w:ascii="Agency FB" w:hAnsi="Agency FB"/>
          <w:sz w:val="24"/>
          <w:szCs w:val="24"/>
        </w:rPr>
      </w:pPr>
      <w:r w:rsidRPr="001861C0">
        <w:rPr>
          <w:rFonts w:ascii="Agency FB" w:hAnsi="Agency FB"/>
          <w:sz w:val="24"/>
          <w:szCs w:val="24"/>
        </w:rPr>
        <w:t>Diseño Universal para el Aprendizaje</w:t>
      </w:r>
    </w:p>
    <w:p w:rsidR="000C3D2A" w:rsidRDefault="000C3D2A" w:rsidP="000C3D2A">
      <w:pPr>
        <w:pStyle w:val="Prrafodelista"/>
        <w:numPr>
          <w:ilvl w:val="0"/>
          <w:numId w:val="6"/>
        </w:numPr>
        <w:jc w:val="both"/>
        <w:rPr>
          <w:rFonts w:ascii="Agency FB" w:hAnsi="Agency FB"/>
          <w:sz w:val="24"/>
          <w:szCs w:val="24"/>
        </w:rPr>
      </w:pPr>
      <w:r>
        <w:rPr>
          <w:rFonts w:ascii="Agency FB" w:hAnsi="Agency FB"/>
          <w:sz w:val="24"/>
          <w:szCs w:val="24"/>
        </w:rPr>
        <w:t>DUA y Currículo Escolar</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Colegio Integrado Eduardo Frei Montalva.</w:t>
      </w:r>
    </w:p>
    <w:p w:rsidR="008C5D7C" w:rsidRPr="001C61DE" w:rsidRDefault="008C5D7C" w:rsidP="008C5D7C">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02 al 04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81</w:t>
      </w:r>
      <w:r w:rsidRPr="001C61DE">
        <w:rPr>
          <w:rFonts w:ascii="Agency FB" w:hAnsi="Agency FB"/>
          <w:sz w:val="24"/>
          <w:szCs w:val="24"/>
        </w:rPr>
        <w:t>%.</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6</w:t>
      </w:r>
      <w:r w:rsidRPr="001C61DE">
        <w:rPr>
          <w:rFonts w:ascii="Agency FB" w:hAnsi="Agency FB"/>
          <w:sz w:val="24"/>
          <w:szCs w:val="24"/>
        </w:rPr>
        <w:t xml:space="preserve"> como evaluación promedio. El detalle de los resultados en la gráfica siguiente:</w:t>
      </w:r>
    </w:p>
    <w:p w:rsidR="000C3D2A" w:rsidRDefault="000C3D2A" w:rsidP="000C3D2A">
      <w:pPr>
        <w:jc w:val="both"/>
        <w:rPr>
          <w:rFonts w:ascii="Agency FB" w:hAnsi="Agency FB"/>
          <w:sz w:val="24"/>
          <w:szCs w:val="24"/>
        </w:rPr>
      </w:pPr>
    </w:p>
    <w:p w:rsidR="000C3D2A" w:rsidRDefault="008C5D7C" w:rsidP="000C3D2A">
      <w:pPr>
        <w:jc w:val="both"/>
        <w:rPr>
          <w:rFonts w:ascii="Agency FB" w:hAnsi="Agency FB"/>
          <w:sz w:val="24"/>
          <w:szCs w:val="24"/>
        </w:rPr>
      </w:pPr>
      <w:r>
        <w:rPr>
          <w:noProof/>
          <w:lang w:val="es-CL" w:eastAsia="es-CL"/>
        </w:rPr>
        <w:drawing>
          <wp:inline distT="0" distB="0" distL="0" distR="0" wp14:anchorId="60A34E89" wp14:editId="5B74DA3D">
            <wp:extent cx="6278880" cy="4023360"/>
            <wp:effectExtent l="57150" t="38100" r="64770" b="7239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3D2A" w:rsidRDefault="000C3D2A" w:rsidP="000C3D2A">
      <w:pPr>
        <w:jc w:val="both"/>
        <w:rPr>
          <w:rFonts w:ascii="Agency FB" w:hAnsi="Agency FB"/>
          <w:sz w:val="24"/>
          <w:szCs w:val="24"/>
        </w:rPr>
      </w:pPr>
    </w:p>
    <w:p w:rsidR="000C3D2A" w:rsidRDefault="000C3D2A" w:rsidP="000C3D2A">
      <w:pPr>
        <w:jc w:val="both"/>
        <w:rPr>
          <w:rFonts w:ascii="Agency FB" w:hAnsi="Agency FB"/>
          <w:sz w:val="24"/>
          <w:szCs w:val="24"/>
        </w:rPr>
      </w:pPr>
      <w:bookmarkStart w:id="0" w:name="_GoBack"/>
      <w:bookmarkEnd w:id="0"/>
    </w:p>
    <w:p w:rsidR="000C3D2A" w:rsidRPr="000321C4" w:rsidRDefault="000C3D2A" w:rsidP="000321C4">
      <w:pPr>
        <w:pStyle w:val="Ttulo2"/>
        <w:rPr>
          <w:sz w:val="34"/>
          <w:szCs w:val="34"/>
        </w:rPr>
      </w:pPr>
      <w:r w:rsidRPr="000321C4">
        <w:rPr>
          <w:sz w:val="34"/>
          <w:szCs w:val="34"/>
        </w:rPr>
        <w:lastRenderedPageBreak/>
        <w:t>Innovación didáctica para el aprendizaje: metodologías innovadoras</w:t>
      </w:r>
    </w:p>
    <w:p w:rsidR="000321C4" w:rsidRDefault="000321C4" w:rsidP="000C3D2A">
      <w:pPr>
        <w:jc w:val="both"/>
        <w:rPr>
          <w:rFonts w:ascii="Agency FB" w:hAnsi="Agency FB"/>
          <w:b/>
          <w:sz w:val="24"/>
          <w:szCs w:val="24"/>
          <w:u w:val="single"/>
        </w:rPr>
      </w:pPr>
    </w:p>
    <w:p w:rsidR="000C3D2A" w:rsidRPr="001861C0" w:rsidRDefault="000C3D2A" w:rsidP="000C3D2A">
      <w:pPr>
        <w:jc w:val="both"/>
        <w:rPr>
          <w:rFonts w:ascii="Agency FB" w:hAnsi="Agency FB"/>
          <w:sz w:val="24"/>
          <w:szCs w:val="24"/>
        </w:rPr>
      </w:pPr>
      <w:r w:rsidRPr="001861C0">
        <w:rPr>
          <w:rFonts w:ascii="Agency FB" w:hAnsi="Agency FB"/>
          <w:b/>
          <w:sz w:val="24"/>
          <w:szCs w:val="24"/>
          <w:u w:val="single"/>
        </w:rPr>
        <w:t xml:space="preserve">DESCRIPCIÓN: </w:t>
      </w:r>
      <w:r w:rsidRPr="001861C0">
        <w:rPr>
          <w:rFonts w:ascii="Agency FB" w:hAnsi="Agency FB"/>
          <w:sz w:val="24"/>
          <w:szCs w:val="24"/>
        </w:rPr>
        <w:t>Curso de perfeccionamiento que busca</w:t>
      </w:r>
      <w:r>
        <w:rPr>
          <w:rFonts w:ascii="Agency FB" w:hAnsi="Agency FB"/>
          <w:sz w:val="24"/>
          <w:szCs w:val="24"/>
        </w:rPr>
        <w:t xml:space="preserve"> que los docentes desarrollen estrategias que les permitan</w:t>
      </w:r>
      <w:r w:rsidRPr="00950D56">
        <w:rPr>
          <w:rFonts w:ascii="Agency FB" w:hAnsi="Agency FB"/>
          <w:sz w:val="24"/>
          <w:szCs w:val="24"/>
        </w:rPr>
        <w:t xml:space="preserve"> mejorar los resultados académicos y la participación de los estudiantes, mediante la incorporación de metodologías didácticas innovadoras de trabajo en el aula</w:t>
      </w:r>
      <w:proofErr w:type="gramStart"/>
      <w:r w:rsidRPr="00950D56">
        <w:rPr>
          <w:rFonts w:ascii="Agency FB" w:hAnsi="Agency FB"/>
          <w:sz w:val="24"/>
          <w:szCs w:val="24"/>
        </w:rPr>
        <w:t>.</w:t>
      </w:r>
      <w:r w:rsidRPr="001861C0">
        <w:rPr>
          <w:rFonts w:ascii="Agency FB" w:hAnsi="Agency FB"/>
          <w:sz w:val="24"/>
          <w:szCs w:val="24"/>
        </w:rPr>
        <w:t>.</w:t>
      </w:r>
      <w:proofErr w:type="gramEnd"/>
      <w:r w:rsidRPr="001861C0">
        <w:rPr>
          <w:rFonts w:ascii="Agency FB" w:hAnsi="Agency FB"/>
          <w:sz w:val="24"/>
          <w:szCs w:val="24"/>
        </w:rPr>
        <w:t xml:space="preserve"> </w:t>
      </w:r>
    </w:p>
    <w:p w:rsidR="000C3D2A" w:rsidRPr="001861C0" w:rsidRDefault="000C3D2A" w:rsidP="000C3D2A">
      <w:pPr>
        <w:jc w:val="both"/>
        <w:rPr>
          <w:rFonts w:ascii="Agency FB" w:hAnsi="Agency FB"/>
          <w:sz w:val="24"/>
          <w:szCs w:val="24"/>
        </w:rPr>
      </w:pPr>
      <w:r w:rsidRPr="001861C0">
        <w:rPr>
          <w:rFonts w:ascii="Agency FB" w:hAnsi="Agency FB"/>
          <w:b/>
          <w:sz w:val="24"/>
          <w:szCs w:val="24"/>
          <w:u w:val="single"/>
        </w:rPr>
        <w:t xml:space="preserve">OBJETIVO: </w:t>
      </w:r>
      <w:r w:rsidRPr="00950D56">
        <w:rPr>
          <w:rFonts w:ascii="Agency FB" w:hAnsi="Agency FB"/>
          <w:sz w:val="24"/>
          <w:szCs w:val="24"/>
        </w:rPr>
        <w:t>Contribuir con la adquisición de estrategias pedagógicas, como metodologías didácticas innovadoras que aseguren el aprendizaje de los objetivos planteados en el aula.</w:t>
      </w:r>
    </w:p>
    <w:p w:rsidR="000C3D2A" w:rsidRPr="001861C0" w:rsidRDefault="000C3D2A" w:rsidP="000C3D2A">
      <w:pPr>
        <w:jc w:val="both"/>
        <w:rPr>
          <w:rFonts w:ascii="Agency FB" w:hAnsi="Agency FB"/>
          <w:b/>
          <w:sz w:val="24"/>
          <w:szCs w:val="24"/>
          <w:u w:val="single"/>
        </w:rPr>
      </w:pPr>
      <w:r w:rsidRPr="001861C0">
        <w:rPr>
          <w:rFonts w:ascii="Agency FB" w:hAnsi="Agency FB"/>
          <w:b/>
          <w:sz w:val="24"/>
          <w:szCs w:val="24"/>
          <w:u w:val="single"/>
        </w:rPr>
        <w:t xml:space="preserve">CONTENIDO: </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Didáctica educativa – Secuencia didáctica</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Metodologías de trabajo colaborativo</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Modelo por competencias</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Estrategias de problematización – AB problemas</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Estrategias de aproximación a la realidad- Ab proyectos</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Estrategias de  descubrimiento-  Exploración de campo</w:t>
      </w:r>
    </w:p>
    <w:p w:rsidR="000C3D2A" w:rsidRPr="00950D56" w:rsidRDefault="000C3D2A" w:rsidP="000C3D2A">
      <w:pPr>
        <w:numPr>
          <w:ilvl w:val="0"/>
          <w:numId w:val="6"/>
        </w:numPr>
        <w:contextualSpacing/>
        <w:jc w:val="both"/>
        <w:rPr>
          <w:rFonts w:ascii="Agency FB" w:hAnsi="Agency FB"/>
          <w:sz w:val="24"/>
          <w:szCs w:val="24"/>
        </w:rPr>
      </w:pPr>
      <w:r w:rsidRPr="00950D56">
        <w:rPr>
          <w:rFonts w:ascii="Agency FB" w:hAnsi="Agency FB"/>
          <w:sz w:val="24"/>
          <w:szCs w:val="24"/>
        </w:rPr>
        <w:t>Estrategias de pensamiento divergente- Taller creativo</w:t>
      </w:r>
    </w:p>
    <w:p w:rsidR="000C3D2A" w:rsidRDefault="000C3D2A" w:rsidP="000C3D2A">
      <w:pPr>
        <w:contextualSpacing/>
        <w:jc w:val="both"/>
        <w:rPr>
          <w:rFonts w:ascii="Agency FB" w:hAnsi="Agency FB"/>
          <w:sz w:val="24"/>
          <w:szCs w:val="24"/>
        </w:rPr>
      </w:pP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Escuela Israel D-4.</w:t>
      </w:r>
    </w:p>
    <w:p w:rsidR="008C5D7C" w:rsidRDefault="008C5D7C" w:rsidP="008C5D7C">
      <w:pPr>
        <w:jc w:val="both"/>
        <w:rPr>
          <w:rFonts w:ascii="Agency FB" w:eastAsia="Times New Roman" w:hAnsi="Agency FB" w:cs="Calibri Light"/>
          <w:color w:val="000000"/>
          <w:sz w:val="24"/>
          <w:szCs w:val="18"/>
          <w:lang w:eastAsia="es-CL"/>
        </w:rPr>
      </w:pPr>
      <w:r w:rsidRPr="001C61DE">
        <w:rPr>
          <w:rFonts w:ascii="Agency FB" w:hAnsi="Agency FB"/>
          <w:b/>
          <w:sz w:val="24"/>
          <w:szCs w:val="24"/>
          <w:u w:val="single"/>
        </w:rPr>
        <w:t xml:space="preserve">HORARIO: </w:t>
      </w:r>
      <w:r>
        <w:rPr>
          <w:rFonts w:ascii="Agency FB" w:eastAsia="Times New Roman" w:hAnsi="Agency FB" w:cs="Calibri Light"/>
          <w:color w:val="000000"/>
          <w:sz w:val="24"/>
          <w:szCs w:val="18"/>
          <w:lang w:eastAsia="es-CL"/>
        </w:rPr>
        <w:t xml:space="preserve">Primer Grupo del 08 al 10 de Enero de 8:30 a 13:30 horas y segundo grupo el 08 al 10 de Enero de 14:30 a 19:30 horas. </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86</w:t>
      </w:r>
      <w:r w:rsidRPr="001C61DE">
        <w:rPr>
          <w:rFonts w:ascii="Agency FB" w:hAnsi="Agency FB"/>
          <w:sz w:val="24"/>
          <w:szCs w:val="24"/>
        </w:rPr>
        <w:t>%.</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w:t>
      </w:r>
      <w:r>
        <w:rPr>
          <w:rFonts w:ascii="Agency FB" w:hAnsi="Agency FB"/>
          <w:sz w:val="24"/>
          <w:szCs w:val="24"/>
        </w:rPr>
        <w:t>o obtuvo una calificación de 4.5</w:t>
      </w:r>
      <w:r w:rsidRPr="001C61DE">
        <w:rPr>
          <w:rFonts w:ascii="Agency FB" w:hAnsi="Agency FB"/>
          <w:sz w:val="24"/>
          <w:szCs w:val="24"/>
        </w:rPr>
        <w:t xml:space="preserve"> como evaluación promedio. El detalle de los resultados en la gráfica siguiente:</w:t>
      </w:r>
    </w:p>
    <w:p w:rsidR="000C3D2A" w:rsidRDefault="000C3D2A" w:rsidP="000C3D2A">
      <w:pPr>
        <w:contextualSpacing/>
        <w:jc w:val="both"/>
        <w:rPr>
          <w:rFonts w:ascii="Agency FB" w:hAnsi="Agency FB"/>
          <w:sz w:val="24"/>
          <w:szCs w:val="24"/>
        </w:rPr>
      </w:pPr>
    </w:p>
    <w:p w:rsidR="000C3D2A" w:rsidRDefault="000C3D2A" w:rsidP="000C3D2A">
      <w:pPr>
        <w:contextualSpacing/>
        <w:jc w:val="both"/>
        <w:rPr>
          <w:rFonts w:ascii="Agency FB" w:hAnsi="Agency FB"/>
          <w:sz w:val="24"/>
          <w:szCs w:val="24"/>
        </w:rPr>
      </w:pPr>
    </w:p>
    <w:p w:rsidR="000C3D2A" w:rsidRDefault="008C5D7C" w:rsidP="000C3D2A">
      <w:pPr>
        <w:contextualSpacing/>
        <w:jc w:val="both"/>
        <w:rPr>
          <w:rFonts w:ascii="Agency FB" w:hAnsi="Agency FB"/>
          <w:sz w:val="24"/>
          <w:szCs w:val="24"/>
        </w:rPr>
      </w:pPr>
      <w:r>
        <w:rPr>
          <w:noProof/>
          <w:lang w:val="es-CL" w:eastAsia="es-CL"/>
        </w:rPr>
        <w:drawing>
          <wp:inline distT="0" distB="0" distL="0" distR="0" wp14:anchorId="57E8EB5F" wp14:editId="5D308D99">
            <wp:extent cx="6263640" cy="4038600"/>
            <wp:effectExtent l="57150" t="38100" r="60960" b="7620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C3D2A" w:rsidRPr="000321C4" w:rsidRDefault="000C3D2A" w:rsidP="000321C4">
      <w:pPr>
        <w:pStyle w:val="Ttulo2"/>
        <w:rPr>
          <w:sz w:val="36"/>
        </w:rPr>
      </w:pPr>
      <w:r w:rsidRPr="000321C4">
        <w:rPr>
          <w:sz w:val="36"/>
        </w:rPr>
        <w:lastRenderedPageBreak/>
        <w:t>Habilidades para el desarrollo del pensamiento científico</w:t>
      </w:r>
    </w:p>
    <w:p w:rsidR="000321C4" w:rsidRDefault="000321C4" w:rsidP="000C3D2A">
      <w:pPr>
        <w:jc w:val="both"/>
        <w:rPr>
          <w:rFonts w:ascii="Agency FB" w:hAnsi="Agency FB"/>
          <w:b/>
          <w:sz w:val="24"/>
          <w:szCs w:val="24"/>
          <w:u w:val="single"/>
        </w:rPr>
      </w:pPr>
    </w:p>
    <w:p w:rsidR="000C3D2A" w:rsidRDefault="000C3D2A" w:rsidP="000C3D2A">
      <w:pPr>
        <w:jc w:val="both"/>
        <w:rPr>
          <w:rFonts w:ascii="Agency FB" w:hAnsi="Agency FB"/>
          <w:sz w:val="24"/>
          <w:szCs w:val="24"/>
        </w:rPr>
      </w:pPr>
      <w:r w:rsidRPr="00950D56">
        <w:rPr>
          <w:rFonts w:ascii="Agency FB" w:hAnsi="Agency FB"/>
          <w:b/>
          <w:sz w:val="24"/>
          <w:szCs w:val="24"/>
          <w:u w:val="single"/>
        </w:rPr>
        <w:t xml:space="preserve">DESCRIPCIÓN: </w:t>
      </w:r>
      <w:r w:rsidRPr="00950D56">
        <w:rPr>
          <w:rFonts w:ascii="Agency FB" w:hAnsi="Agency FB"/>
          <w:sz w:val="24"/>
          <w:szCs w:val="24"/>
        </w:rPr>
        <w:t>Curso de perfeccionamiento que busca que los docentes</w:t>
      </w:r>
      <w:r>
        <w:rPr>
          <w:rFonts w:ascii="Agency FB" w:hAnsi="Agency FB"/>
          <w:sz w:val="24"/>
          <w:szCs w:val="24"/>
        </w:rPr>
        <w:t xml:space="preserve"> conozcan la</w:t>
      </w:r>
      <w:r w:rsidRPr="00950D56">
        <w:t xml:space="preserve"> </w:t>
      </w:r>
      <w:r w:rsidRPr="00950D56">
        <w:rPr>
          <w:rFonts w:ascii="Agency FB" w:hAnsi="Agency FB"/>
          <w:sz w:val="24"/>
          <w:szCs w:val="24"/>
        </w:rPr>
        <w:t>importancia de poner un mayor énfasis educativo en el desarrollo de las habilidades del pensamiento</w:t>
      </w:r>
      <w:r>
        <w:rPr>
          <w:rFonts w:ascii="Agency FB" w:hAnsi="Agency FB"/>
          <w:sz w:val="24"/>
          <w:szCs w:val="24"/>
        </w:rPr>
        <w:t xml:space="preserve"> científico, desarrollando habilidades cognitivas necesarias para el desarrollo del pensamiento científico.  </w:t>
      </w:r>
      <w:r w:rsidRPr="00950D56">
        <w:rPr>
          <w:rFonts w:ascii="Agency FB" w:hAnsi="Agency FB"/>
          <w:sz w:val="24"/>
          <w:szCs w:val="24"/>
        </w:rPr>
        <w:t xml:space="preserve"> </w:t>
      </w:r>
    </w:p>
    <w:p w:rsidR="000C3D2A" w:rsidRPr="00950D56" w:rsidRDefault="000C3D2A" w:rsidP="000C3D2A">
      <w:pPr>
        <w:jc w:val="both"/>
        <w:rPr>
          <w:rFonts w:ascii="Agency FB" w:hAnsi="Agency FB"/>
          <w:sz w:val="24"/>
          <w:szCs w:val="24"/>
        </w:rPr>
      </w:pPr>
      <w:r w:rsidRPr="00950D56">
        <w:rPr>
          <w:rFonts w:ascii="Agency FB" w:hAnsi="Agency FB"/>
          <w:b/>
          <w:sz w:val="24"/>
          <w:szCs w:val="24"/>
          <w:u w:val="single"/>
        </w:rPr>
        <w:t xml:space="preserve">OBJETIVO: </w:t>
      </w:r>
      <w:r w:rsidRPr="00950D56">
        <w:rPr>
          <w:rFonts w:ascii="Agency FB" w:hAnsi="Agency FB"/>
          <w:sz w:val="24"/>
          <w:szCs w:val="24"/>
        </w:rPr>
        <w:t>Contribuir con la</w:t>
      </w:r>
      <w:r>
        <w:rPr>
          <w:rFonts w:ascii="Agency FB" w:hAnsi="Agency FB"/>
          <w:sz w:val="24"/>
          <w:szCs w:val="24"/>
        </w:rPr>
        <w:t xml:space="preserve"> generación de ambientes educativos que constituya a los docentes en</w:t>
      </w:r>
      <w:r w:rsidRPr="005B6E38">
        <w:rPr>
          <w:rFonts w:ascii="Agency FB" w:hAnsi="Agency FB"/>
          <w:sz w:val="24"/>
          <w:szCs w:val="24"/>
        </w:rPr>
        <w:t xml:space="preserve"> facilitadores del aprendizaje y en convertir el aula en un proceso exploratorio. Su función más importante consiste en propiciar que los alumnos piensen y sean capaces de producir sus propios pensamientos e ideas.</w:t>
      </w:r>
      <w:r w:rsidRPr="00950D56">
        <w:rPr>
          <w:rFonts w:ascii="Agency FB" w:hAnsi="Agency FB"/>
          <w:sz w:val="24"/>
          <w:szCs w:val="24"/>
        </w:rPr>
        <w:t xml:space="preserve"> </w:t>
      </w:r>
    </w:p>
    <w:p w:rsidR="000C3D2A" w:rsidRPr="00950D56" w:rsidRDefault="000C3D2A" w:rsidP="000C3D2A">
      <w:pPr>
        <w:jc w:val="both"/>
        <w:rPr>
          <w:rFonts w:ascii="Agency FB" w:hAnsi="Agency FB"/>
          <w:b/>
          <w:sz w:val="24"/>
          <w:szCs w:val="24"/>
          <w:u w:val="single"/>
        </w:rPr>
      </w:pPr>
      <w:r w:rsidRPr="00950D56">
        <w:rPr>
          <w:rFonts w:ascii="Agency FB" w:hAnsi="Agency FB"/>
          <w:b/>
          <w:sz w:val="24"/>
          <w:szCs w:val="24"/>
          <w:u w:val="single"/>
        </w:rPr>
        <w:t xml:space="preserve">CONTENIDO: </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Fundamento objetivos de aprendizaje de cada ciclo</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Estrategias pedagógicas para fortalecer habilidades cognitivas</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Fundamentos de objetivos transversales</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Emociones</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Articulación y Trabajo colaborativo de habilidades cognitivas</w:t>
      </w:r>
    </w:p>
    <w:p w:rsidR="000C3D2A"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Evaluación</w:t>
      </w:r>
    </w:p>
    <w:p w:rsidR="000C3D2A" w:rsidRDefault="000C3D2A" w:rsidP="000C3D2A">
      <w:pPr>
        <w:contextualSpacing/>
        <w:jc w:val="both"/>
        <w:rPr>
          <w:rFonts w:ascii="Agency FB" w:hAnsi="Agency FB"/>
          <w:sz w:val="24"/>
          <w:szCs w:val="24"/>
        </w:rPr>
      </w:pP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Escuela Israel D-4.</w:t>
      </w:r>
    </w:p>
    <w:p w:rsidR="008C5D7C" w:rsidRPr="001C61DE" w:rsidRDefault="008C5D7C" w:rsidP="008C5D7C">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08 al 10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70</w:t>
      </w:r>
      <w:r w:rsidRPr="001C61DE">
        <w:rPr>
          <w:rFonts w:ascii="Agency FB" w:hAnsi="Agency FB"/>
          <w:sz w:val="24"/>
          <w:szCs w:val="24"/>
        </w:rPr>
        <w:t>%.</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1</w:t>
      </w:r>
      <w:r w:rsidRPr="001C61DE">
        <w:rPr>
          <w:rFonts w:ascii="Agency FB" w:hAnsi="Agency FB"/>
          <w:sz w:val="24"/>
          <w:szCs w:val="24"/>
        </w:rPr>
        <w:t xml:space="preserve"> como evaluación promedio. El detalle de los resultados en la gráfica siguiente:</w:t>
      </w:r>
    </w:p>
    <w:p w:rsidR="000C3D2A" w:rsidRDefault="000C3D2A" w:rsidP="000C3D2A">
      <w:pPr>
        <w:contextualSpacing/>
        <w:jc w:val="both"/>
        <w:rPr>
          <w:rFonts w:ascii="Agency FB" w:hAnsi="Agency FB"/>
          <w:sz w:val="24"/>
          <w:szCs w:val="24"/>
        </w:rPr>
      </w:pPr>
    </w:p>
    <w:p w:rsidR="000C3D2A" w:rsidRDefault="000C3D2A" w:rsidP="000C3D2A">
      <w:pPr>
        <w:contextualSpacing/>
        <w:jc w:val="both"/>
        <w:rPr>
          <w:rFonts w:ascii="Agency FB" w:hAnsi="Agency FB"/>
          <w:sz w:val="24"/>
          <w:szCs w:val="24"/>
        </w:rPr>
      </w:pPr>
    </w:p>
    <w:p w:rsidR="000C3D2A" w:rsidRDefault="008C5D7C" w:rsidP="000C3D2A">
      <w:pPr>
        <w:contextualSpacing/>
        <w:jc w:val="both"/>
        <w:rPr>
          <w:rFonts w:ascii="Agency FB" w:hAnsi="Agency FB"/>
          <w:sz w:val="24"/>
          <w:szCs w:val="24"/>
        </w:rPr>
      </w:pPr>
      <w:r>
        <w:rPr>
          <w:noProof/>
          <w:lang w:val="es-CL" w:eastAsia="es-CL"/>
        </w:rPr>
        <w:drawing>
          <wp:inline distT="0" distB="0" distL="0" distR="0" wp14:anchorId="3979D002" wp14:editId="7E0B8DA1">
            <wp:extent cx="6179820" cy="3931920"/>
            <wp:effectExtent l="57150" t="38100" r="49530" b="68580"/>
            <wp:docPr id="28" name="Gráfico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C3D2A" w:rsidRPr="000321C4" w:rsidRDefault="000C3D2A" w:rsidP="000321C4">
      <w:pPr>
        <w:pStyle w:val="Ttulo2"/>
        <w:rPr>
          <w:sz w:val="36"/>
        </w:rPr>
      </w:pPr>
      <w:r w:rsidRPr="000321C4">
        <w:rPr>
          <w:sz w:val="36"/>
        </w:rPr>
        <w:lastRenderedPageBreak/>
        <w:t>Adquisición de la Lectura y Escritura</w:t>
      </w:r>
    </w:p>
    <w:p w:rsidR="000321C4" w:rsidRDefault="000321C4" w:rsidP="000C3D2A">
      <w:pPr>
        <w:jc w:val="both"/>
        <w:rPr>
          <w:rFonts w:ascii="Agency FB" w:hAnsi="Agency FB"/>
          <w:b/>
          <w:sz w:val="24"/>
          <w:szCs w:val="24"/>
          <w:u w:val="single"/>
        </w:rPr>
      </w:pPr>
    </w:p>
    <w:p w:rsidR="000C3D2A" w:rsidRPr="005B6E38" w:rsidRDefault="000C3D2A" w:rsidP="000C3D2A">
      <w:pPr>
        <w:jc w:val="both"/>
        <w:rPr>
          <w:rFonts w:ascii="Agency FB" w:hAnsi="Agency FB"/>
          <w:sz w:val="24"/>
          <w:szCs w:val="24"/>
        </w:rPr>
      </w:pPr>
      <w:r w:rsidRPr="005B6E38">
        <w:rPr>
          <w:rFonts w:ascii="Agency FB" w:hAnsi="Agency FB"/>
          <w:b/>
          <w:sz w:val="24"/>
          <w:szCs w:val="24"/>
          <w:u w:val="single"/>
        </w:rPr>
        <w:t xml:space="preserve">DESCRIPCIÓN: </w:t>
      </w:r>
      <w:r w:rsidRPr="005B6E38">
        <w:rPr>
          <w:rFonts w:ascii="Agency FB" w:hAnsi="Agency FB"/>
          <w:sz w:val="24"/>
          <w:szCs w:val="24"/>
        </w:rPr>
        <w:t xml:space="preserve">Curso de perfeccionamiento que </w:t>
      </w:r>
      <w:r>
        <w:rPr>
          <w:rFonts w:ascii="Agency FB" w:hAnsi="Agency FB"/>
          <w:sz w:val="24"/>
          <w:szCs w:val="24"/>
        </w:rPr>
        <w:t xml:space="preserve">tiene como  </w:t>
      </w:r>
      <w:r w:rsidRPr="005B6E38">
        <w:rPr>
          <w:rFonts w:ascii="Agency FB" w:hAnsi="Agency FB"/>
          <w:sz w:val="24"/>
          <w:szCs w:val="24"/>
        </w:rPr>
        <w:t xml:space="preserve"> propósito entregar  conocimientos teóricos y prácticos para estimular y promover el aprendizaje del lenguaje oral y escrito en la educación inicial como  elemento de vital importancia para la comunicación  en el mundo actual  </w:t>
      </w:r>
    </w:p>
    <w:p w:rsidR="000C3D2A" w:rsidRPr="005B6E38" w:rsidRDefault="000C3D2A" w:rsidP="000C3D2A">
      <w:pPr>
        <w:jc w:val="both"/>
        <w:rPr>
          <w:rFonts w:ascii="Agency FB" w:hAnsi="Agency FB"/>
          <w:sz w:val="24"/>
          <w:szCs w:val="24"/>
        </w:rPr>
      </w:pPr>
      <w:r w:rsidRPr="005B6E38">
        <w:rPr>
          <w:rFonts w:ascii="Agency FB" w:hAnsi="Agency FB"/>
          <w:b/>
          <w:sz w:val="24"/>
          <w:szCs w:val="24"/>
          <w:u w:val="single"/>
        </w:rPr>
        <w:t xml:space="preserve">OBJETIVO: </w:t>
      </w:r>
      <w:r w:rsidRPr="005B6E38">
        <w:rPr>
          <w:rFonts w:ascii="Agency FB" w:hAnsi="Agency FB"/>
          <w:sz w:val="24"/>
          <w:szCs w:val="24"/>
        </w:rPr>
        <w:t>Comprender los procesos de adquisición y desarrollo del lenguaje oral</w:t>
      </w:r>
      <w:r>
        <w:rPr>
          <w:rFonts w:ascii="Agency FB" w:hAnsi="Agency FB"/>
          <w:sz w:val="24"/>
          <w:szCs w:val="24"/>
        </w:rPr>
        <w:t xml:space="preserve">, de la lectura y la escritura. </w:t>
      </w:r>
      <w:r w:rsidRPr="005B6E38">
        <w:rPr>
          <w:rFonts w:ascii="Agency FB" w:hAnsi="Agency FB"/>
          <w:sz w:val="24"/>
          <w:szCs w:val="24"/>
        </w:rPr>
        <w:t>Conoc</w:t>
      </w:r>
      <w:r>
        <w:rPr>
          <w:rFonts w:ascii="Agency FB" w:hAnsi="Agency FB"/>
          <w:sz w:val="24"/>
          <w:szCs w:val="24"/>
        </w:rPr>
        <w:t>iendo</w:t>
      </w:r>
      <w:r w:rsidRPr="005B6E38">
        <w:rPr>
          <w:rFonts w:ascii="Agency FB" w:hAnsi="Agency FB"/>
          <w:sz w:val="24"/>
          <w:szCs w:val="24"/>
        </w:rPr>
        <w:t xml:space="preserve"> las bases teóricas que sustentan los distintos enfoques del proceso de </w:t>
      </w:r>
      <w:r>
        <w:rPr>
          <w:rFonts w:ascii="Agency FB" w:hAnsi="Agency FB"/>
          <w:sz w:val="24"/>
          <w:szCs w:val="24"/>
        </w:rPr>
        <w:t xml:space="preserve">alfabetización inicial. Contextualizándolo con </w:t>
      </w:r>
      <w:r w:rsidRPr="005B6E38">
        <w:rPr>
          <w:rFonts w:ascii="Agency FB" w:hAnsi="Agency FB"/>
          <w:sz w:val="24"/>
          <w:szCs w:val="24"/>
        </w:rPr>
        <w:t xml:space="preserve"> los enfoques actuales para la enseñanza de la lectura y de la escritura.</w:t>
      </w:r>
    </w:p>
    <w:p w:rsidR="000C3D2A" w:rsidRPr="005B6E38" w:rsidRDefault="000C3D2A" w:rsidP="000C3D2A">
      <w:pPr>
        <w:jc w:val="both"/>
        <w:rPr>
          <w:rFonts w:ascii="Agency FB" w:hAnsi="Agency FB"/>
          <w:b/>
          <w:sz w:val="24"/>
          <w:szCs w:val="24"/>
          <w:u w:val="single"/>
        </w:rPr>
      </w:pPr>
      <w:r w:rsidRPr="005B6E38">
        <w:rPr>
          <w:rFonts w:ascii="Agency FB" w:hAnsi="Agency FB"/>
          <w:b/>
          <w:sz w:val="24"/>
          <w:szCs w:val="24"/>
          <w:u w:val="single"/>
        </w:rPr>
        <w:t xml:space="preserve">CONTENIDO: </w:t>
      </w:r>
    </w:p>
    <w:p w:rsidR="000C3D2A"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El lenguaje: su sentido y significado.</w:t>
      </w:r>
    </w:p>
    <w:p w:rsidR="000C3D2A" w:rsidRPr="005B6E38"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 xml:space="preserve"> Habilidades comprensivas y expresivas del lenguaje oral.</w:t>
      </w:r>
    </w:p>
    <w:p w:rsidR="000C3D2A" w:rsidRDefault="000C3D2A" w:rsidP="000C3D2A">
      <w:pPr>
        <w:numPr>
          <w:ilvl w:val="0"/>
          <w:numId w:val="6"/>
        </w:numPr>
        <w:contextualSpacing/>
        <w:jc w:val="both"/>
        <w:rPr>
          <w:rFonts w:ascii="Agency FB" w:hAnsi="Agency FB"/>
          <w:sz w:val="24"/>
          <w:szCs w:val="24"/>
        </w:rPr>
      </w:pPr>
      <w:r w:rsidRPr="005B6E38">
        <w:rPr>
          <w:rFonts w:ascii="Agency FB" w:hAnsi="Agency FB"/>
          <w:sz w:val="24"/>
          <w:szCs w:val="24"/>
        </w:rPr>
        <w:t xml:space="preserve"> Procesos de adquisición y desarrollo del lenguaje oral.</w:t>
      </w:r>
    </w:p>
    <w:p w:rsidR="000C3D2A" w:rsidRPr="000031F7" w:rsidRDefault="000C3D2A" w:rsidP="000C3D2A">
      <w:pPr>
        <w:numPr>
          <w:ilvl w:val="0"/>
          <w:numId w:val="6"/>
        </w:numPr>
        <w:contextualSpacing/>
        <w:jc w:val="both"/>
        <w:rPr>
          <w:rFonts w:ascii="Agency FB" w:hAnsi="Agency FB"/>
          <w:sz w:val="24"/>
          <w:szCs w:val="24"/>
        </w:rPr>
      </w:pPr>
      <w:r w:rsidRPr="000031F7">
        <w:rPr>
          <w:rFonts w:ascii="Agency FB" w:hAnsi="Agency FB"/>
          <w:sz w:val="24"/>
          <w:szCs w:val="24"/>
        </w:rPr>
        <w:t>La lectura como un proceso interactivo.</w:t>
      </w:r>
    </w:p>
    <w:p w:rsidR="000C3D2A" w:rsidRPr="000031F7" w:rsidRDefault="000C3D2A" w:rsidP="000C3D2A">
      <w:pPr>
        <w:numPr>
          <w:ilvl w:val="0"/>
          <w:numId w:val="6"/>
        </w:numPr>
        <w:contextualSpacing/>
        <w:jc w:val="both"/>
        <w:rPr>
          <w:rFonts w:ascii="Agency FB" w:hAnsi="Agency FB"/>
          <w:sz w:val="24"/>
          <w:szCs w:val="24"/>
        </w:rPr>
      </w:pPr>
      <w:r w:rsidRPr="000031F7">
        <w:rPr>
          <w:rFonts w:ascii="Agency FB" w:hAnsi="Agency FB"/>
          <w:sz w:val="24"/>
          <w:szCs w:val="24"/>
        </w:rPr>
        <w:t>La lectura como objeto de conocimiento.</w:t>
      </w:r>
    </w:p>
    <w:p w:rsidR="000C3D2A" w:rsidRPr="000031F7" w:rsidRDefault="000C3D2A" w:rsidP="000C3D2A">
      <w:pPr>
        <w:numPr>
          <w:ilvl w:val="0"/>
          <w:numId w:val="6"/>
        </w:numPr>
        <w:contextualSpacing/>
        <w:jc w:val="both"/>
        <w:rPr>
          <w:rFonts w:ascii="Agency FB" w:hAnsi="Agency FB"/>
          <w:sz w:val="24"/>
          <w:szCs w:val="24"/>
        </w:rPr>
      </w:pPr>
      <w:r w:rsidRPr="000031F7">
        <w:rPr>
          <w:rFonts w:ascii="Agency FB" w:hAnsi="Agency FB"/>
          <w:sz w:val="24"/>
          <w:szCs w:val="24"/>
        </w:rPr>
        <w:t xml:space="preserve"> La lectura como un medio para la realización de aprendizajes.</w:t>
      </w:r>
    </w:p>
    <w:p w:rsidR="008C5D7C" w:rsidRDefault="008C5D7C" w:rsidP="008C5D7C">
      <w:pPr>
        <w:jc w:val="both"/>
        <w:rPr>
          <w:rFonts w:ascii="Agency FB" w:hAnsi="Agency FB"/>
          <w:b/>
          <w:sz w:val="24"/>
          <w:szCs w:val="24"/>
          <w:u w:val="single"/>
        </w:rPr>
      </w:pP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SEDE: </w:t>
      </w:r>
      <w:r>
        <w:rPr>
          <w:rFonts w:ascii="Agency FB" w:hAnsi="Agency FB"/>
          <w:sz w:val="24"/>
          <w:szCs w:val="24"/>
        </w:rPr>
        <w:t xml:space="preserve">Colegio Artístico Dr. Juan Noé </w:t>
      </w:r>
      <w:proofErr w:type="spellStart"/>
      <w:r>
        <w:rPr>
          <w:rFonts w:ascii="Agency FB" w:hAnsi="Agency FB"/>
          <w:sz w:val="24"/>
          <w:szCs w:val="24"/>
        </w:rPr>
        <w:t>Crevani</w:t>
      </w:r>
      <w:proofErr w:type="spellEnd"/>
      <w:r>
        <w:rPr>
          <w:rFonts w:ascii="Agency FB" w:hAnsi="Agency FB"/>
          <w:sz w:val="24"/>
          <w:szCs w:val="24"/>
        </w:rPr>
        <w:t>.</w:t>
      </w:r>
    </w:p>
    <w:p w:rsidR="008C5D7C" w:rsidRPr="001C61DE" w:rsidRDefault="008C5D7C" w:rsidP="008C5D7C">
      <w:pPr>
        <w:jc w:val="both"/>
        <w:rPr>
          <w:rFonts w:ascii="Agency FB" w:hAnsi="Agency FB"/>
          <w:sz w:val="24"/>
          <w:szCs w:val="24"/>
        </w:rPr>
      </w:pPr>
      <w:r>
        <w:rPr>
          <w:rFonts w:ascii="Agency FB" w:hAnsi="Agency FB"/>
          <w:b/>
          <w:sz w:val="24"/>
          <w:szCs w:val="24"/>
          <w:u w:val="single"/>
        </w:rPr>
        <w:t>HORARIO:</w:t>
      </w:r>
      <w:r>
        <w:rPr>
          <w:rFonts w:ascii="Agency FB" w:hAnsi="Agency FB"/>
          <w:sz w:val="24"/>
          <w:szCs w:val="24"/>
        </w:rPr>
        <w:t xml:space="preserve"> Del 08 al 10 de Enero de </w:t>
      </w:r>
      <w:r>
        <w:rPr>
          <w:rFonts w:ascii="Agency FB" w:eastAsia="Times New Roman" w:hAnsi="Agency FB" w:cs="Calibri Light"/>
          <w:color w:val="000000"/>
          <w:sz w:val="24"/>
          <w:szCs w:val="18"/>
          <w:lang w:eastAsia="es-CL"/>
        </w:rPr>
        <w:t>08</w:t>
      </w:r>
      <w:r w:rsidRPr="001C61DE">
        <w:rPr>
          <w:rFonts w:ascii="Agency FB" w:eastAsia="Times New Roman" w:hAnsi="Agency FB" w:cs="Calibri Light"/>
          <w:color w:val="000000"/>
          <w:sz w:val="24"/>
          <w:szCs w:val="18"/>
          <w:lang w:eastAsia="es-CL"/>
        </w:rPr>
        <w:t>:30 a 1</w:t>
      </w:r>
      <w:r>
        <w:rPr>
          <w:rFonts w:ascii="Agency FB" w:eastAsia="Times New Roman" w:hAnsi="Agency FB" w:cs="Calibri Light"/>
          <w:color w:val="000000"/>
          <w:sz w:val="24"/>
          <w:szCs w:val="18"/>
          <w:lang w:eastAsia="es-CL"/>
        </w:rPr>
        <w:t>3</w:t>
      </w:r>
      <w:r w:rsidRPr="001C61DE">
        <w:rPr>
          <w:rFonts w:ascii="Agency FB" w:eastAsia="Times New Roman" w:hAnsi="Agency FB" w:cs="Calibri Light"/>
          <w:color w:val="000000"/>
          <w:sz w:val="24"/>
          <w:szCs w:val="18"/>
          <w:lang w:eastAsia="es-CL"/>
        </w:rPr>
        <w:t>:30 horas.</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ASISTENCIA: </w:t>
      </w:r>
      <w:r w:rsidRPr="001C61DE">
        <w:rPr>
          <w:rFonts w:ascii="Agency FB" w:hAnsi="Agency FB"/>
          <w:sz w:val="24"/>
          <w:szCs w:val="24"/>
        </w:rPr>
        <w:t xml:space="preserve">En promedio el curso tuvo una asistencia del </w:t>
      </w:r>
      <w:r>
        <w:rPr>
          <w:rFonts w:ascii="Agency FB" w:hAnsi="Agency FB"/>
          <w:sz w:val="24"/>
          <w:szCs w:val="24"/>
        </w:rPr>
        <w:t>94</w:t>
      </w:r>
      <w:r w:rsidRPr="001C61DE">
        <w:rPr>
          <w:rFonts w:ascii="Agency FB" w:hAnsi="Agency FB"/>
          <w:sz w:val="24"/>
          <w:szCs w:val="24"/>
        </w:rPr>
        <w:t>%.</w:t>
      </w:r>
    </w:p>
    <w:p w:rsidR="008C5D7C" w:rsidRPr="001C61DE" w:rsidRDefault="008C5D7C" w:rsidP="008C5D7C">
      <w:pPr>
        <w:jc w:val="both"/>
        <w:rPr>
          <w:rFonts w:ascii="Agency FB" w:hAnsi="Agency FB"/>
          <w:sz w:val="24"/>
          <w:szCs w:val="24"/>
        </w:rPr>
      </w:pPr>
      <w:r w:rsidRPr="001C61DE">
        <w:rPr>
          <w:rFonts w:ascii="Agency FB" w:hAnsi="Agency FB"/>
          <w:b/>
          <w:sz w:val="24"/>
          <w:szCs w:val="24"/>
          <w:u w:val="single"/>
        </w:rPr>
        <w:t xml:space="preserve">SATISTACCIÓN: </w:t>
      </w:r>
      <w:r w:rsidRPr="001C61DE">
        <w:rPr>
          <w:rFonts w:ascii="Agency FB" w:hAnsi="Agency FB"/>
          <w:sz w:val="24"/>
          <w:szCs w:val="24"/>
        </w:rPr>
        <w:t>El curso obtuvo una calificación de 4.</w:t>
      </w:r>
      <w:r>
        <w:rPr>
          <w:rFonts w:ascii="Agency FB" w:hAnsi="Agency FB"/>
          <w:sz w:val="24"/>
          <w:szCs w:val="24"/>
        </w:rPr>
        <w:t>1</w:t>
      </w:r>
      <w:r w:rsidRPr="001C61DE">
        <w:rPr>
          <w:rFonts w:ascii="Agency FB" w:hAnsi="Agency FB"/>
          <w:sz w:val="24"/>
          <w:szCs w:val="24"/>
        </w:rPr>
        <w:t xml:space="preserve"> como evaluación promedio. El detalle de los resultados en la gráfica siguiente:</w:t>
      </w:r>
    </w:p>
    <w:p w:rsidR="00614DE0" w:rsidRDefault="00614DE0" w:rsidP="004957C5">
      <w:pPr>
        <w:rPr>
          <w:lang w:eastAsia="es-AR"/>
        </w:rPr>
      </w:pPr>
    </w:p>
    <w:p w:rsidR="00614DE0" w:rsidRDefault="008C5D7C" w:rsidP="004957C5">
      <w:pPr>
        <w:rPr>
          <w:lang w:eastAsia="es-AR"/>
        </w:rPr>
      </w:pPr>
      <w:r>
        <w:rPr>
          <w:noProof/>
          <w:lang w:val="es-CL" w:eastAsia="es-CL"/>
        </w:rPr>
        <w:drawing>
          <wp:inline distT="0" distB="0" distL="0" distR="0" wp14:anchorId="2EE5C7AD" wp14:editId="644E7AD3">
            <wp:extent cx="6156960" cy="3962400"/>
            <wp:effectExtent l="57150" t="38100" r="53340" b="7620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sectPr w:rsidR="00614DE0" w:rsidSect="00202223">
      <w:headerReference w:type="default" r:id="rId27"/>
      <w:footerReference w:type="default" r:id="rId28"/>
      <w:footerReference w:type="first" r:id="rId29"/>
      <w:pgSz w:w="12242" w:h="18722" w:code="300"/>
      <w:pgMar w:top="1440" w:right="1077" w:bottom="1276" w:left="1077"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3182" w:rsidRDefault="00633182" w:rsidP="006B6475">
      <w:pPr>
        <w:spacing w:after="0" w:line="240" w:lineRule="auto"/>
      </w:pPr>
      <w:r>
        <w:separator/>
      </w:r>
    </w:p>
  </w:endnote>
  <w:endnote w:type="continuationSeparator" w:id="0">
    <w:p w:rsidR="00633182" w:rsidRDefault="00633182" w:rsidP="006B6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EB5" w:rsidRDefault="00A01EB5" w:rsidP="00AE0282">
    <w:pPr>
      <w:pStyle w:val="Encabezado"/>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2"/>
      <w:gridCol w:w="3448"/>
      <w:gridCol w:w="3264"/>
    </w:tblGrid>
    <w:tr w:rsidR="00A01EB5" w:rsidRPr="00BF13DE" w:rsidTr="00BF13DE">
      <w:trPr>
        <w:trHeight w:val="252"/>
      </w:trPr>
      <w:tc>
        <w:tcPr>
          <w:tcW w:w="1743" w:type="pct"/>
          <w:vAlign w:val="center"/>
        </w:tcPr>
        <w:p w:rsidR="00A01EB5" w:rsidRPr="00AE0282" w:rsidRDefault="00A01EB5" w:rsidP="00BF13DE">
          <w:pPr>
            <w:pStyle w:val="Encabezado"/>
            <w:rPr>
              <w:color w:val="FFFFFF" w:themeColor="background1"/>
              <w:lang w:val="it-IT"/>
            </w:rPr>
          </w:pPr>
          <w:r>
            <w:rPr>
              <w:rFonts w:ascii="Arial" w:hAnsi="Arial" w:cs="Arial"/>
              <w:color w:val="808080" w:themeColor="background1" w:themeShade="80"/>
              <w:sz w:val="28"/>
              <w:lang w:val="it-IT"/>
            </w:rPr>
            <w:t xml:space="preserve">Comisión Capacitaciones </w:t>
          </w:r>
        </w:p>
      </w:tc>
      <w:tc>
        <w:tcPr>
          <w:tcW w:w="1673" w:type="pct"/>
        </w:tcPr>
        <w:p w:rsidR="00A01EB5" w:rsidRPr="00BF13DE" w:rsidRDefault="00A01EB5" w:rsidP="00BF13DE">
          <w:pPr>
            <w:pStyle w:val="Encabezado"/>
            <w:numPr>
              <w:ilvl w:val="0"/>
              <w:numId w:val="1"/>
            </w:numPr>
            <w:tabs>
              <w:tab w:val="center" w:pos="1185"/>
              <w:tab w:val="left" w:pos="2110"/>
            </w:tabs>
            <w:ind w:left="177"/>
            <w:jc w:val="center"/>
            <w:rPr>
              <w:rFonts w:ascii="Arial" w:hAnsi="Arial" w:cs="Arial"/>
              <w:color w:val="808080" w:themeColor="background1" w:themeShade="80"/>
              <w:sz w:val="44"/>
              <w:lang w:val="it-IT"/>
            </w:rPr>
          </w:pPr>
          <w:r w:rsidRPr="00BF13DE">
            <w:rPr>
              <w:b/>
              <w:color w:val="505046" w:themeColor="text2"/>
              <w:sz w:val="44"/>
              <w14:shadow w14:blurRad="88900" w14:dist="38100" w14:dir="2700000" w14:sx="100000" w14:sy="100000" w14:kx="0" w14:ky="0" w14:algn="tl">
                <w14:srgbClr w14:val="000000">
                  <w14:alpha w14:val="60000"/>
                </w14:srgbClr>
              </w14:shadow>
            </w:rPr>
            <w:fldChar w:fldCharType="begin"/>
          </w:r>
          <w:r w:rsidRPr="00BF13DE">
            <w:rPr>
              <w:b/>
              <w:color w:val="505046" w:themeColor="text2"/>
              <w:sz w:val="44"/>
              <w14:shadow w14:blurRad="88900" w14:dist="38100" w14:dir="2700000" w14:sx="100000" w14:sy="100000" w14:kx="0" w14:ky="0" w14:algn="tl">
                <w14:srgbClr w14:val="000000">
                  <w14:alpha w14:val="60000"/>
                </w14:srgbClr>
              </w14:shadow>
            </w:rPr>
            <w:instrText xml:space="preserve"> PAGE   \* MERGEFORMAT </w:instrText>
          </w:r>
          <w:r w:rsidRPr="00BF13DE">
            <w:rPr>
              <w:b/>
              <w:color w:val="505046" w:themeColor="text2"/>
              <w:sz w:val="44"/>
              <w:lang w:eastAsia="zh-CN"/>
              <w14:shadow w14:blurRad="88900" w14:dist="38100" w14:dir="2700000" w14:sx="100000" w14:sy="100000" w14:kx="0" w14:ky="0" w14:algn="tl">
                <w14:srgbClr w14:val="000000">
                  <w14:alpha w14:val="60000"/>
                </w14:srgbClr>
              </w14:shadow>
            </w:rPr>
            <w:fldChar w:fldCharType="separate"/>
          </w:r>
          <w:r w:rsidR="007179FF">
            <w:rPr>
              <w:b/>
              <w:noProof/>
              <w:color w:val="505046" w:themeColor="text2"/>
              <w:sz w:val="44"/>
              <w14:shadow w14:blurRad="88900" w14:dist="38100" w14:dir="2700000" w14:sx="100000" w14:sy="100000" w14:kx="0" w14:ky="0" w14:algn="tl">
                <w14:srgbClr w14:val="000000">
                  <w14:alpha w14:val="60000"/>
                </w14:srgbClr>
              </w14:shadow>
            </w:rPr>
            <w:t>18</w:t>
          </w:r>
          <w:r w:rsidRPr="00BF13DE">
            <w:rPr>
              <w:b/>
              <w:noProof/>
              <w:color w:val="505046" w:themeColor="text2"/>
              <w:sz w:val="44"/>
              <w14:shadow w14:blurRad="88900" w14:dist="38100" w14:dir="2700000" w14:sx="100000" w14:sy="100000" w14:kx="0" w14:ky="0" w14:algn="tl">
                <w14:srgbClr w14:val="000000">
                  <w14:alpha w14:val="60000"/>
                </w14:srgbClr>
              </w14:shadow>
            </w:rPr>
            <w:fldChar w:fldCharType="end"/>
          </w:r>
          <w:r w:rsidRPr="00BF13DE">
            <w:rPr>
              <w:b/>
              <w:noProof/>
              <w:color w:val="505046" w:themeColor="text2"/>
              <w:sz w:val="44"/>
              <w14:shadow w14:blurRad="88900" w14:dist="38100" w14:dir="2700000" w14:sx="100000" w14:sy="100000" w14:kx="0" w14:ky="0" w14:algn="tl">
                <w14:srgbClr w14:val="000000">
                  <w14:alpha w14:val="60000"/>
                </w14:srgbClr>
              </w14:shadow>
            </w:rPr>
            <w:t xml:space="preserve"> -</w:t>
          </w:r>
        </w:p>
      </w:tc>
      <w:tc>
        <w:tcPr>
          <w:tcW w:w="1584" w:type="pct"/>
          <w:vAlign w:val="center"/>
        </w:tcPr>
        <w:p w:rsidR="00A01EB5" w:rsidRPr="00BF13DE" w:rsidRDefault="00A01EB5" w:rsidP="00BB1110">
          <w:pPr>
            <w:pStyle w:val="Encabezado"/>
            <w:jc w:val="right"/>
            <w:rPr>
              <w:rFonts w:ascii="Arial" w:hAnsi="Arial" w:cs="Arial"/>
              <w:color w:val="B64926" w:themeColor="accent3"/>
              <w:sz w:val="24"/>
              <w14:shadow w14:blurRad="50800" w14:dist="38100" w14:dir="2700000" w14:sx="100000" w14:sy="100000" w14:kx="0" w14:ky="0" w14:algn="tl">
                <w14:srgbClr w14:val="000000">
                  <w14:alpha w14:val="60000"/>
                </w14:srgbClr>
              </w14:shadow>
            </w:rPr>
          </w:pPr>
          <w:r w:rsidRPr="00BF13DE">
            <w:rPr>
              <w:rFonts w:ascii="Arial" w:hAnsi="Arial" w:cs="Arial"/>
              <w:color w:val="B64926" w:themeColor="accent3"/>
              <w:sz w:val="24"/>
              <w14:shadow w14:blurRad="50800" w14:dist="38100" w14:dir="2700000" w14:sx="100000" w14:sy="100000" w14:kx="0" w14:ky="0" w14:algn="tl">
                <w14:srgbClr w14:val="000000">
                  <w14:alpha w14:val="60000"/>
                </w14:srgbClr>
              </w14:shadow>
            </w:rPr>
            <w:fldChar w:fldCharType="begin"/>
          </w:r>
          <w:r w:rsidRPr="00BF13DE">
            <w:rPr>
              <w:rFonts w:ascii="Arial" w:hAnsi="Arial" w:cs="Arial"/>
              <w:color w:val="B64926" w:themeColor="accent3"/>
              <w:sz w:val="24"/>
              <w14:shadow w14:blurRad="50800" w14:dist="38100" w14:dir="2700000" w14:sx="100000" w14:sy="100000" w14:kx="0" w14:ky="0" w14:algn="tl">
                <w14:srgbClr w14:val="000000">
                  <w14:alpha w14:val="60000"/>
                </w14:srgbClr>
              </w14:shadow>
            </w:rPr>
            <w:instrText xml:space="preserve"> CREATEDATE  \@ "yyyy"  \* MERGEFORMAT </w:instrText>
          </w:r>
          <w:r w:rsidRPr="00BF13DE">
            <w:rPr>
              <w:rFonts w:ascii="Arial" w:hAnsi="Arial" w:cs="Arial"/>
              <w:color w:val="B64926" w:themeColor="accent3"/>
              <w:sz w:val="24"/>
              <w14:shadow w14:blurRad="50800" w14:dist="38100" w14:dir="2700000" w14:sx="100000" w14:sy="100000" w14:kx="0" w14:ky="0" w14:algn="tl">
                <w14:srgbClr w14:val="000000">
                  <w14:alpha w14:val="60000"/>
                </w14:srgbClr>
              </w14:shadow>
            </w:rPr>
            <w:fldChar w:fldCharType="separate"/>
          </w:r>
          <w:r>
            <w:rPr>
              <w:rFonts w:ascii="Arial" w:hAnsi="Arial" w:cs="Arial"/>
              <w:noProof/>
              <w:color w:val="B64926" w:themeColor="accent3"/>
              <w:sz w:val="24"/>
              <w14:shadow w14:blurRad="50800" w14:dist="38100" w14:dir="2700000" w14:sx="100000" w14:sy="100000" w14:kx="0" w14:ky="0" w14:algn="tl">
                <w14:srgbClr w14:val="000000">
                  <w14:alpha w14:val="60000"/>
                </w14:srgbClr>
              </w14:shadow>
            </w:rPr>
            <w:t>2018</w:t>
          </w:r>
          <w:r w:rsidRPr="00BF13DE">
            <w:rPr>
              <w:rFonts w:ascii="Arial" w:hAnsi="Arial" w:cs="Arial"/>
              <w:color w:val="B64926" w:themeColor="accent3"/>
              <w:sz w:val="24"/>
              <w14:shadow w14:blurRad="50800" w14:dist="38100" w14:dir="2700000" w14:sx="100000" w14:sy="100000" w14:kx="0" w14:ky="0" w14:algn="tl">
                <w14:srgbClr w14:val="000000">
                  <w14:alpha w14:val="60000"/>
                </w14:srgbClr>
              </w14:shadow>
            </w:rPr>
            <w:fldChar w:fldCharType="end"/>
          </w:r>
        </w:p>
      </w:tc>
    </w:tr>
  </w:tbl>
  <w:p w:rsidR="00A01EB5" w:rsidRDefault="00A01EB5" w:rsidP="00AE0282">
    <w:pPr>
      <w:pStyle w:val="Encabezad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EB5" w:rsidRDefault="00A01EB5">
    <w:pPr>
      <w:pStyle w:val="Piedepgina"/>
    </w:pPr>
    <w:r>
      <w:rPr>
        <w:noProof/>
        <w:lang w:val="es-CL" w:eastAsia="es-CL"/>
      </w:rPr>
      <w:drawing>
        <wp:anchor distT="0" distB="0" distL="114300" distR="114300" simplePos="0" relativeHeight="251661312" behindDoc="1" locked="0" layoutInCell="1" allowOverlap="1" wp14:anchorId="60907E13" wp14:editId="22419644">
          <wp:simplePos x="0" y="0"/>
          <wp:positionH relativeFrom="column">
            <wp:posOffset>7030085</wp:posOffset>
          </wp:positionH>
          <wp:positionV relativeFrom="paragraph">
            <wp:posOffset>-3659505</wp:posOffset>
          </wp:positionV>
          <wp:extent cx="7604760" cy="5331460"/>
          <wp:effectExtent l="19050" t="0" r="0" b="0"/>
          <wp:wrapNone/>
          <wp:docPr id="26" name="Imagen 2" descr="http://hdwallpapers.lt/wallpaper/abstract_red_swirls_white_backdrop_3d_and_hd-wallpaper-2053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hdwallpapers.lt/wallpaper/abstract_red_swirls_white_backdrop_3d_and_hd-wallpaper-205370.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04760" cy="533146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3182" w:rsidRDefault="00633182" w:rsidP="006B6475">
      <w:pPr>
        <w:spacing w:after="0" w:line="240" w:lineRule="auto"/>
      </w:pPr>
      <w:r>
        <w:separator/>
      </w:r>
    </w:p>
  </w:footnote>
  <w:footnote w:type="continuationSeparator" w:id="0">
    <w:p w:rsidR="00633182" w:rsidRDefault="00633182" w:rsidP="006B6475">
      <w:pPr>
        <w:spacing w:after="0" w:line="240" w:lineRule="auto"/>
      </w:pPr>
      <w:r>
        <w:continuationSeparator/>
      </w:r>
    </w:p>
  </w:footnote>
  <w:footnote w:id="1">
    <w:p w:rsidR="00A01EB5" w:rsidRDefault="00A01EB5" w:rsidP="000C3D2A">
      <w:pPr>
        <w:pStyle w:val="Textonotapie"/>
      </w:pPr>
      <w:r>
        <w:rPr>
          <w:rStyle w:val="Refdenotaalpie"/>
        </w:rPr>
        <w:footnoteRef/>
      </w:r>
      <w:r>
        <w:t xml:space="preserve"> </w:t>
      </w:r>
      <w:r w:rsidRPr="00C81209">
        <w:rPr>
          <w:rFonts w:ascii="Agency FB" w:hAnsi="Agency FB"/>
          <w:sz w:val="24"/>
          <w:szCs w:val="24"/>
        </w:rPr>
        <w:t>http://www.cpeip.cl/formacion-para-el-desarrollo-docente/</w:t>
      </w:r>
    </w:p>
  </w:footnote>
  <w:footnote w:id="2">
    <w:p w:rsidR="00A01EB5" w:rsidRDefault="00A01EB5">
      <w:pPr>
        <w:pStyle w:val="Textonotapie"/>
      </w:pPr>
      <w:r>
        <w:rPr>
          <w:rStyle w:val="Refdenotaalpie"/>
        </w:rPr>
        <w:footnoteRef/>
      </w:r>
      <w:r>
        <w:t xml:space="preserve"> </w:t>
      </w:r>
      <w:r>
        <w:rPr>
          <w:rFonts w:ascii="Agency FB" w:hAnsi="Agency FB"/>
          <w:sz w:val="24"/>
          <w:szCs w:val="24"/>
        </w:rPr>
        <w:t>Ver Anexo 1, F</w:t>
      </w:r>
      <w:r w:rsidRPr="00C81209">
        <w:rPr>
          <w:rFonts w:ascii="Agency FB" w:hAnsi="Agency FB"/>
          <w:sz w:val="24"/>
          <w:szCs w:val="24"/>
        </w:rPr>
        <w:t>ormato taller.</w:t>
      </w:r>
    </w:p>
  </w:footnote>
  <w:footnote w:id="3">
    <w:p w:rsidR="00A01EB5" w:rsidRDefault="00A01EB5">
      <w:pPr>
        <w:pStyle w:val="Textonotapie"/>
      </w:pPr>
      <w:r>
        <w:rPr>
          <w:rStyle w:val="Refdenotaalpie"/>
        </w:rPr>
        <w:footnoteRef/>
      </w:r>
      <w:r>
        <w:t xml:space="preserve"> </w:t>
      </w:r>
      <w:r w:rsidRPr="00C81209">
        <w:rPr>
          <w:rFonts w:ascii="Agency FB" w:hAnsi="Agency FB"/>
          <w:sz w:val="24"/>
          <w:szCs w:val="24"/>
        </w:rPr>
        <w:t>Ver Anexo 2, Circular.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0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01"/>
    </w:tblGrid>
    <w:tr w:rsidR="00A01EB5" w:rsidTr="006A5F48">
      <w:trPr>
        <w:trHeight w:val="516"/>
      </w:trPr>
      <w:tc>
        <w:tcPr>
          <w:tcW w:w="10001" w:type="dxa"/>
        </w:tcPr>
        <w:p w:rsidR="00A01EB5" w:rsidRPr="00B35300" w:rsidRDefault="00A01EB5" w:rsidP="00AE0282">
          <w:pPr>
            <w:pStyle w:val="Encabezado"/>
            <w:jc w:val="right"/>
            <w:rPr>
              <w:lang w:val="it-IT"/>
            </w:rPr>
          </w:pPr>
        </w:p>
      </w:tc>
    </w:tr>
    <w:tr w:rsidR="00A01EB5" w:rsidRPr="00AE0282" w:rsidTr="006A5F48">
      <w:trPr>
        <w:trHeight w:val="454"/>
      </w:trPr>
      <w:tc>
        <w:tcPr>
          <w:tcW w:w="10001" w:type="dxa"/>
        </w:tcPr>
        <w:p w:rsidR="00A01EB5" w:rsidRPr="00AE0282" w:rsidRDefault="00A01EB5" w:rsidP="006A5F48">
          <w:pPr>
            <w:pStyle w:val="Encabezado"/>
            <w:jc w:val="right"/>
            <w:rPr>
              <w:color w:val="FFFFFF" w:themeColor="background1"/>
              <w:lang w:val="it-IT"/>
            </w:rPr>
          </w:pPr>
          <w:sdt>
            <w:sdtPr>
              <w:rPr>
                <w:rFonts w:ascii="Arial" w:hAnsi="Arial" w:cs="Arial"/>
                <w:b/>
                <w:color w:val="FADAD2" w:themeColor="accent1" w:themeTint="33"/>
                <w:sz w:val="26"/>
                <w:szCs w:val="26"/>
                <w:lang w:val="it-IT"/>
                <w14:shadow w14:blurRad="50800" w14:dist="38100" w14:dir="2700000" w14:sx="100000" w14:sy="100000" w14:kx="0" w14:ky="0" w14:algn="tl">
                  <w14:srgbClr w14:val="000000">
                    <w14:alpha w14:val="60000"/>
                  </w14:srgbClr>
                </w14:shadow>
              </w:rPr>
              <w:alias w:val="Título"/>
              <w:id w:val="707463383"/>
              <w:dataBinding w:prefixMappings="xmlns:ns0='http://purl.org/dc/elements/1.1/' xmlns:ns1='http://schemas.openxmlformats.org/package/2006/metadata/core-properties' " w:xpath="/ns1:coreProperties[1]/ns0:title[1]" w:storeItemID="{6C3C8BC8-F283-45AE-878A-BAB7291924A1}"/>
              <w:text/>
            </w:sdtPr>
            <w:sdtContent>
              <w:r>
                <w:rPr>
                  <w:rFonts w:ascii="Arial" w:hAnsi="Arial" w:cs="Arial"/>
                  <w:b/>
                  <w:color w:val="FADAD2" w:themeColor="accent1" w:themeTint="33"/>
                  <w:sz w:val="26"/>
                  <w:szCs w:val="26"/>
                  <w:lang w:val="es-CL"/>
                  <w14:shadow w14:blurRad="50800" w14:dist="38100" w14:dir="2700000" w14:sx="100000" w14:sy="100000" w14:kx="0" w14:ky="0" w14:algn="tl">
                    <w14:srgbClr w14:val="000000">
                      <w14:alpha w14:val="60000"/>
                    </w14:srgbClr>
                  </w14:shadow>
                </w:rPr>
                <w:t xml:space="preserve">II Jornada de Capacitaciones DAEM </w:t>
              </w:r>
            </w:sdtContent>
          </w:sdt>
        </w:p>
      </w:tc>
    </w:tr>
  </w:tbl>
  <w:p w:rsidR="00A01EB5" w:rsidRDefault="00A01EB5">
    <w:pPr>
      <w:pStyle w:val="Encabezado"/>
      <w:rPr>
        <w:noProof/>
      </w:rPr>
    </w:pPr>
    <w:r>
      <w:rPr>
        <w:noProof/>
        <w:color w:val="FFFFFF" w:themeColor="background1"/>
        <w:lang w:val="es-CL" w:eastAsia="es-CL"/>
      </w:rPr>
      <mc:AlternateContent>
        <mc:Choice Requires="wps">
          <w:drawing>
            <wp:anchor distT="0" distB="0" distL="114300" distR="114300" simplePos="0" relativeHeight="251665408" behindDoc="0" locked="0" layoutInCell="1" allowOverlap="1" wp14:anchorId="642AAE89" wp14:editId="54769D01">
              <wp:simplePos x="0" y="0"/>
              <wp:positionH relativeFrom="column">
                <wp:posOffset>6703060</wp:posOffset>
              </wp:positionH>
              <wp:positionV relativeFrom="paragraph">
                <wp:posOffset>-836404</wp:posOffset>
              </wp:positionV>
              <wp:extent cx="336550" cy="10720070"/>
              <wp:effectExtent l="0" t="0" r="6350" b="5080"/>
              <wp:wrapNone/>
              <wp:docPr id="2" name="Rectangle 2"/>
              <wp:cNvGraphicFramePr/>
              <a:graphic xmlns:a="http://schemas.openxmlformats.org/drawingml/2006/main">
                <a:graphicData uri="http://schemas.microsoft.com/office/word/2010/wordprocessingShape">
                  <wps:wsp>
                    <wps:cNvSpPr/>
                    <wps:spPr>
                      <a:xfrm>
                        <a:off x="0" y="0"/>
                        <a:ext cx="336550" cy="10720070"/>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527.8pt;margin-top:-65.85pt;width:26.5pt;height:844.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" fillcolor="#505046 [3215]" stroked="f" strokeweight="2pt">
              <v:fill opacity="9766f"/>
            </v:rect>
          </w:pict>
        </mc:Fallback>
      </mc:AlternateContent>
    </w:r>
    <w:r w:rsidRPr="00BB1726">
      <w:rPr>
        <w:noProof/>
        <w:lang w:val="es-CL" w:eastAsia="es-CL"/>
      </w:rPr>
      <w:drawing>
        <wp:anchor distT="0" distB="0" distL="114300" distR="114300" simplePos="0" relativeHeight="251673600" behindDoc="1" locked="0" layoutInCell="1" allowOverlap="1" wp14:anchorId="65720408" wp14:editId="62118A7C">
          <wp:simplePos x="0" y="0"/>
          <wp:positionH relativeFrom="column">
            <wp:posOffset>-683895</wp:posOffset>
          </wp:positionH>
          <wp:positionV relativeFrom="paragraph">
            <wp:posOffset>-1024890</wp:posOffset>
          </wp:positionV>
          <wp:extent cx="400050" cy="4908550"/>
          <wp:effectExtent l="0" t="0" r="0" b="6350"/>
          <wp:wrapNone/>
          <wp:docPr id="25" name="Picture 46" descr="D:\Leo Stuff\Valor Creativo\4. Futuras Portadas\2015.04.14\diseñograf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eo Stuff\Valor Creativo\4. Futuras Portadas\2015.04.14\diseñografico.jpg"/>
                  <pic:cNvPicPr>
                    <a:picLocks noChangeAspect="1" noChangeArrowheads="1"/>
                  </pic:cNvPicPr>
                </pic:nvPicPr>
                <pic:blipFill rotWithShape="1">
                  <a:blip r:embed="rId1" cstate="print">
                    <a:duotone>
                      <a:schemeClr val="bg2">
                        <a:shade val="45000"/>
                        <a:satMod val="135000"/>
                      </a:schemeClr>
                      <a:prstClr val="white"/>
                    </a:duotone>
                    <a:extLst>
                      <a:ext uri="{28A0092B-C50C-407E-A947-70E740481C1C}">
                        <a14:useLocalDpi xmlns:a14="http://schemas.microsoft.com/office/drawing/2010/main" val="0"/>
                      </a:ext>
                    </a:extLst>
                  </a:blip>
                  <a:srcRect/>
                  <a:stretch/>
                </pic:blipFill>
                <pic:spPr bwMode="auto">
                  <a:xfrm>
                    <a:off x="0" y="0"/>
                    <a:ext cx="400050" cy="490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color w:val="FFFFFF" w:themeColor="background1"/>
        <w:lang w:val="es-CL" w:eastAsia="es-CL"/>
      </w:rPr>
      <mc:AlternateContent>
        <mc:Choice Requires="wps">
          <w:drawing>
            <wp:anchor distT="0" distB="0" distL="114300" distR="114300" simplePos="0" relativeHeight="251671552" behindDoc="0" locked="0" layoutInCell="1" allowOverlap="1" wp14:anchorId="55FAA03F" wp14:editId="0AE26BA1">
              <wp:simplePos x="0" y="0"/>
              <wp:positionH relativeFrom="column">
                <wp:posOffset>6727558</wp:posOffset>
              </wp:positionH>
              <wp:positionV relativeFrom="paragraph">
                <wp:posOffset>-796290</wp:posOffset>
              </wp:positionV>
              <wp:extent cx="263459" cy="2739256"/>
              <wp:effectExtent l="0" t="0" r="3810" b="4445"/>
              <wp:wrapNone/>
              <wp:docPr id="7" name="Rectangle 7"/>
              <wp:cNvGraphicFramePr/>
              <a:graphic xmlns:a="http://schemas.openxmlformats.org/drawingml/2006/main">
                <a:graphicData uri="http://schemas.microsoft.com/office/word/2010/wordprocessingShape">
                  <wps:wsp>
                    <wps:cNvSpPr/>
                    <wps:spPr>
                      <a:xfrm>
                        <a:off x="0" y="0"/>
                        <a:ext cx="263459" cy="2739256"/>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529.75pt;margin-top:-62.7pt;width:20.75pt;height:215.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" fillcolor="#505046 [3215]" stroked="f" strokeweight="2pt">
              <v:fill opacity="9766f"/>
            </v:rect>
          </w:pict>
        </mc:Fallback>
      </mc:AlternateContent>
    </w:r>
    <w:r>
      <w:rPr>
        <w:noProof/>
        <w:color w:val="FFFFFF" w:themeColor="background1"/>
        <w:lang w:val="es-CL" w:eastAsia="es-CL"/>
      </w:rPr>
      <mc:AlternateContent>
        <mc:Choice Requires="wps">
          <w:drawing>
            <wp:anchor distT="0" distB="0" distL="114300" distR="114300" simplePos="0" relativeHeight="251669504" behindDoc="0" locked="0" layoutInCell="1" allowOverlap="1" wp14:anchorId="2B47B1B1" wp14:editId="7878A199">
              <wp:simplePos x="0" y="0"/>
              <wp:positionH relativeFrom="column">
                <wp:posOffset>6727558</wp:posOffset>
              </wp:positionH>
              <wp:positionV relativeFrom="paragraph">
                <wp:posOffset>-940669</wp:posOffset>
              </wp:positionV>
              <wp:extent cx="239964" cy="6689558"/>
              <wp:effectExtent l="0" t="0" r="8255" b="0"/>
              <wp:wrapNone/>
              <wp:docPr id="4" name="Rectangle 4"/>
              <wp:cNvGraphicFramePr/>
              <a:graphic xmlns:a="http://schemas.openxmlformats.org/drawingml/2006/main">
                <a:graphicData uri="http://schemas.microsoft.com/office/word/2010/wordprocessingShape">
                  <wps:wsp>
                    <wps:cNvSpPr/>
                    <wps:spPr>
                      <a:xfrm>
                        <a:off x="0" y="0"/>
                        <a:ext cx="239964" cy="6689558"/>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529.75pt;margin-top:-74.05pt;width:18.9pt;height:52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" fillcolor="#505046 [3215]" stroked="f" strokeweight="2pt">
              <v:fill opacity="9766f"/>
            </v:rect>
          </w:pict>
        </mc:Fallback>
      </mc:AlternateContent>
    </w:r>
    <w:r>
      <w:rPr>
        <w:noProof/>
        <w:color w:val="FFFFFF" w:themeColor="background1"/>
        <w:lang w:val="es-CL" w:eastAsia="es-CL"/>
      </w:rPr>
      <mc:AlternateContent>
        <mc:Choice Requires="wps">
          <w:drawing>
            <wp:anchor distT="0" distB="0" distL="114300" distR="114300" simplePos="0" relativeHeight="251667456" behindDoc="0" locked="0" layoutInCell="1" allowOverlap="1" wp14:anchorId="46DC63AB" wp14:editId="0FE85EFB">
              <wp:simplePos x="0" y="0"/>
              <wp:positionH relativeFrom="column">
                <wp:posOffset>6703493</wp:posOffset>
              </wp:positionH>
              <wp:positionV relativeFrom="paragraph">
                <wp:posOffset>-1085048</wp:posOffset>
              </wp:positionV>
              <wp:extent cx="216235" cy="8927432"/>
              <wp:effectExtent l="0" t="0" r="0" b="7620"/>
              <wp:wrapNone/>
              <wp:docPr id="3" name="Rectangle 3"/>
              <wp:cNvGraphicFramePr/>
              <a:graphic xmlns:a="http://schemas.openxmlformats.org/drawingml/2006/main">
                <a:graphicData uri="http://schemas.microsoft.com/office/word/2010/wordprocessingShape">
                  <wps:wsp>
                    <wps:cNvSpPr/>
                    <wps:spPr>
                      <a:xfrm>
                        <a:off x="0" y="0"/>
                        <a:ext cx="216235" cy="8927432"/>
                      </a:xfrm>
                      <a:prstGeom prst="rect">
                        <a:avLst/>
                      </a:prstGeom>
                      <a:solidFill>
                        <a:schemeClr val="tx2">
                          <a:alpha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527.85pt;margin-top:-85.45pt;width:17.05pt;height:702.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" fillcolor="#505046 [3215]" stroked="f" strokeweight="2pt">
              <v:fill opacity="9766f"/>
            </v:rect>
          </w:pict>
        </mc:Fallback>
      </mc:AlternateContent>
    </w:r>
  </w:p>
  <w:p w:rsidR="00A01EB5" w:rsidRDefault="00A01EB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02B9D"/>
    <w:multiLevelType w:val="hybridMultilevel"/>
    <w:tmpl w:val="D80E49D6"/>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1">
    <w:nsid w:val="1F8D0B25"/>
    <w:multiLevelType w:val="hybridMultilevel"/>
    <w:tmpl w:val="637CF30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nsid w:val="22AB3BAC"/>
    <w:multiLevelType w:val="hybridMultilevel"/>
    <w:tmpl w:val="086C754E"/>
    <w:lvl w:ilvl="0" w:tplc="AC84B2F6">
      <w:start w:val="1"/>
      <w:numFmt w:val="bullet"/>
      <w:lvlText w:val=""/>
      <w:lvlJc w:val="left"/>
      <w:pPr>
        <w:ind w:left="720" w:hanging="360"/>
      </w:pPr>
      <w:rPr>
        <w:rFonts w:ascii="Symbol" w:hAnsi="Symbol" w:hint="default"/>
        <w:color w:val="auto"/>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nsid w:val="314E3AFF"/>
    <w:multiLevelType w:val="hybridMultilevel"/>
    <w:tmpl w:val="83BC45EA"/>
    <w:lvl w:ilvl="0" w:tplc="DD2A28CC">
      <w:start w:val="2"/>
      <w:numFmt w:val="bullet"/>
      <w:lvlText w:val="-"/>
      <w:lvlJc w:val="left"/>
      <w:pPr>
        <w:ind w:left="1545" w:hanging="360"/>
      </w:pPr>
      <w:rPr>
        <w:rFonts w:ascii="Calibri" w:eastAsiaTheme="minorEastAsia" w:hAnsi="Calibri" w:cstheme="minorBidi" w:hint="default"/>
        <w:b/>
        <w:color w:val="505046" w:themeColor="text2"/>
        <w:sz w:val="52"/>
      </w:rPr>
    </w:lvl>
    <w:lvl w:ilvl="1" w:tplc="2C0A0003" w:tentative="1">
      <w:start w:val="1"/>
      <w:numFmt w:val="bullet"/>
      <w:lvlText w:val="o"/>
      <w:lvlJc w:val="left"/>
      <w:pPr>
        <w:ind w:left="2265" w:hanging="360"/>
      </w:pPr>
      <w:rPr>
        <w:rFonts w:ascii="Courier New" w:hAnsi="Courier New" w:cs="Courier New" w:hint="default"/>
      </w:rPr>
    </w:lvl>
    <w:lvl w:ilvl="2" w:tplc="2C0A0005" w:tentative="1">
      <w:start w:val="1"/>
      <w:numFmt w:val="bullet"/>
      <w:lvlText w:val=""/>
      <w:lvlJc w:val="left"/>
      <w:pPr>
        <w:ind w:left="2985" w:hanging="360"/>
      </w:pPr>
      <w:rPr>
        <w:rFonts w:ascii="Wingdings" w:hAnsi="Wingdings" w:hint="default"/>
      </w:rPr>
    </w:lvl>
    <w:lvl w:ilvl="3" w:tplc="2C0A0001" w:tentative="1">
      <w:start w:val="1"/>
      <w:numFmt w:val="bullet"/>
      <w:lvlText w:val=""/>
      <w:lvlJc w:val="left"/>
      <w:pPr>
        <w:ind w:left="3705" w:hanging="360"/>
      </w:pPr>
      <w:rPr>
        <w:rFonts w:ascii="Symbol" w:hAnsi="Symbol" w:hint="default"/>
      </w:rPr>
    </w:lvl>
    <w:lvl w:ilvl="4" w:tplc="2C0A0003" w:tentative="1">
      <w:start w:val="1"/>
      <w:numFmt w:val="bullet"/>
      <w:lvlText w:val="o"/>
      <w:lvlJc w:val="left"/>
      <w:pPr>
        <w:ind w:left="4425" w:hanging="360"/>
      </w:pPr>
      <w:rPr>
        <w:rFonts w:ascii="Courier New" w:hAnsi="Courier New" w:cs="Courier New" w:hint="default"/>
      </w:rPr>
    </w:lvl>
    <w:lvl w:ilvl="5" w:tplc="2C0A0005" w:tentative="1">
      <w:start w:val="1"/>
      <w:numFmt w:val="bullet"/>
      <w:lvlText w:val=""/>
      <w:lvlJc w:val="left"/>
      <w:pPr>
        <w:ind w:left="5145" w:hanging="360"/>
      </w:pPr>
      <w:rPr>
        <w:rFonts w:ascii="Wingdings" w:hAnsi="Wingdings" w:hint="default"/>
      </w:rPr>
    </w:lvl>
    <w:lvl w:ilvl="6" w:tplc="2C0A0001" w:tentative="1">
      <w:start w:val="1"/>
      <w:numFmt w:val="bullet"/>
      <w:lvlText w:val=""/>
      <w:lvlJc w:val="left"/>
      <w:pPr>
        <w:ind w:left="5865" w:hanging="360"/>
      </w:pPr>
      <w:rPr>
        <w:rFonts w:ascii="Symbol" w:hAnsi="Symbol" w:hint="default"/>
      </w:rPr>
    </w:lvl>
    <w:lvl w:ilvl="7" w:tplc="2C0A0003" w:tentative="1">
      <w:start w:val="1"/>
      <w:numFmt w:val="bullet"/>
      <w:lvlText w:val="o"/>
      <w:lvlJc w:val="left"/>
      <w:pPr>
        <w:ind w:left="6585" w:hanging="360"/>
      </w:pPr>
      <w:rPr>
        <w:rFonts w:ascii="Courier New" w:hAnsi="Courier New" w:cs="Courier New" w:hint="default"/>
      </w:rPr>
    </w:lvl>
    <w:lvl w:ilvl="8" w:tplc="2C0A0005" w:tentative="1">
      <w:start w:val="1"/>
      <w:numFmt w:val="bullet"/>
      <w:lvlText w:val=""/>
      <w:lvlJc w:val="left"/>
      <w:pPr>
        <w:ind w:left="7305" w:hanging="360"/>
      </w:pPr>
      <w:rPr>
        <w:rFonts w:ascii="Wingdings" w:hAnsi="Wingdings" w:hint="default"/>
      </w:rPr>
    </w:lvl>
  </w:abstractNum>
  <w:abstractNum w:abstractNumId="4">
    <w:nsid w:val="461D01E0"/>
    <w:multiLevelType w:val="hybridMultilevel"/>
    <w:tmpl w:val="3DF2D80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nsid w:val="4C08066C"/>
    <w:multiLevelType w:val="hybridMultilevel"/>
    <w:tmpl w:val="3B36EB32"/>
    <w:lvl w:ilvl="0" w:tplc="340A000F">
      <w:start w:val="1"/>
      <w:numFmt w:val="decimal"/>
      <w:lvlText w:val="%1."/>
      <w:lvlJc w:val="left"/>
      <w:pPr>
        <w:ind w:left="1428" w:hanging="360"/>
      </w:pPr>
    </w:lvl>
    <w:lvl w:ilvl="1" w:tplc="340A0019" w:tentative="1">
      <w:start w:val="1"/>
      <w:numFmt w:val="lowerLetter"/>
      <w:lvlText w:val="%2."/>
      <w:lvlJc w:val="left"/>
      <w:pPr>
        <w:ind w:left="2148" w:hanging="360"/>
      </w:pPr>
    </w:lvl>
    <w:lvl w:ilvl="2" w:tplc="340A001B" w:tentative="1">
      <w:start w:val="1"/>
      <w:numFmt w:val="lowerRoman"/>
      <w:lvlText w:val="%3."/>
      <w:lvlJc w:val="right"/>
      <w:pPr>
        <w:ind w:left="2868" w:hanging="180"/>
      </w:pPr>
    </w:lvl>
    <w:lvl w:ilvl="3" w:tplc="340A000F" w:tentative="1">
      <w:start w:val="1"/>
      <w:numFmt w:val="decimal"/>
      <w:lvlText w:val="%4."/>
      <w:lvlJc w:val="left"/>
      <w:pPr>
        <w:ind w:left="3588" w:hanging="360"/>
      </w:pPr>
    </w:lvl>
    <w:lvl w:ilvl="4" w:tplc="340A0019" w:tentative="1">
      <w:start w:val="1"/>
      <w:numFmt w:val="lowerLetter"/>
      <w:lvlText w:val="%5."/>
      <w:lvlJc w:val="left"/>
      <w:pPr>
        <w:ind w:left="4308" w:hanging="360"/>
      </w:pPr>
    </w:lvl>
    <w:lvl w:ilvl="5" w:tplc="340A001B" w:tentative="1">
      <w:start w:val="1"/>
      <w:numFmt w:val="lowerRoman"/>
      <w:lvlText w:val="%6."/>
      <w:lvlJc w:val="right"/>
      <w:pPr>
        <w:ind w:left="5028" w:hanging="180"/>
      </w:pPr>
    </w:lvl>
    <w:lvl w:ilvl="6" w:tplc="340A000F" w:tentative="1">
      <w:start w:val="1"/>
      <w:numFmt w:val="decimal"/>
      <w:lvlText w:val="%7."/>
      <w:lvlJc w:val="left"/>
      <w:pPr>
        <w:ind w:left="5748" w:hanging="360"/>
      </w:pPr>
    </w:lvl>
    <w:lvl w:ilvl="7" w:tplc="340A0019" w:tentative="1">
      <w:start w:val="1"/>
      <w:numFmt w:val="lowerLetter"/>
      <w:lvlText w:val="%8."/>
      <w:lvlJc w:val="left"/>
      <w:pPr>
        <w:ind w:left="6468" w:hanging="360"/>
      </w:pPr>
    </w:lvl>
    <w:lvl w:ilvl="8" w:tplc="340A001B" w:tentative="1">
      <w:start w:val="1"/>
      <w:numFmt w:val="lowerRoman"/>
      <w:lvlText w:val="%9."/>
      <w:lvlJc w:val="right"/>
      <w:pPr>
        <w:ind w:left="7188" w:hanging="180"/>
      </w:pPr>
    </w:lvl>
  </w:abstractNum>
  <w:abstractNum w:abstractNumId="6">
    <w:nsid w:val="52635BD0"/>
    <w:multiLevelType w:val="hybridMultilevel"/>
    <w:tmpl w:val="0F1E343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1"/>
  </w:num>
  <w:num w:numId="5">
    <w:abstractNumId w:val="6"/>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C17"/>
    <w:rsid w:val="000021EC"/>
    <w:rsid w:val="00002C17"/>
    <w:rsid w:val="00003D26"/>
    <w:rsid w:val="0002244F"/>
    <w:rsid w:val="00031295"/>
    <w:rsid w:val="000321C4"/>
    <w:rsid w:val="00033052"/>
    <w:rsid w:val="0008465E"/>
    <w:rsid w:val="0008470B"/>
    <w:rsid w:val="000C058D"/>
    <w:rsid w:val="000C3D2A"/>
    <w:rsid w:val="000D100A"/>
    <w:rsid w:val="000E46A3"/>
    <w:rsid w:val="00143F57"/>
    <w:rsid w:val="00165CFA"/>
    <w:rsid w:val="001A04D6"/>
    <w:rsid w:val="001A385C"/>
    <w:rsid w:val="001C61DE"/>
    <w:rsid w:val="001F2F99"/>
    <w:rsid w:val="00202223"/>
    <w:rsid w:val="00215AF3"/>
    <w:rsid w:val="00215F5A"/>
    <w:rsid w:val="00217B73"/>
    <w:rsid w:val="002208D9"/>
    <w:rsid w:val="00221232"/>
    <w:rsid w:val="00247049"/>
    <w:rsid w:val="0025094C"/>
    <w:rsid w:val="00253E80"/>
    <w:rsid w:val="00272422"/>
    <w:rsid w:val="0027361D"/>
    <w:rsid w:val="0029176E"/>
    <w:rsid w:val="002B4017"/>
    <w:rsid w:val="002E29EF"/>
    <w:rsid w:val="00304073"/>
    <w:rsid w:val="003059E5"/>
    <w:rsid w:val="00307526"/>
    <w:rsid w:val="00345CB9"/>
    <w:rsid w:val="00434304"/>
    <w:rsid w:val="00456F63"/>
    <w:rsid w:val="00487322"/>
    <w:rsid w:val="004957C5"/>
    <w:rsid w:val="004A5314"/>
    <w:rsid w:val="004D247A"/>
    <w:rsid w:val="004E4A10"/>
    <w:rsid w:val="00532403"/>
    <w:rsid w:val="0053624F"/>
    <w:rsid w:val="00546DCC"/>
    <w:rsid w:val="005928F5"/>
    <w:rsid w:val="005A4047"/>
    <w:rsid w:val="005C498C"/>
    <w:rsid w:val="005C6A62"/>
    <w:rsid w:val="005D43A9"/>
    <w:rsid w:val="005E008D"/>
    <w:rsid w:val="005E14FB"/>
    <w:rsid w:val="005F1C01"/>
    <w:rsid w:val="005F5700"/>
    <w:rsid w:val="00613AEA"/>
    <w:rsid w:val="00614DE0"/>
    <w:rsid w:val="00615C25"/>
    <w:rsid w:val="00633182"/>
    <w:rsid w:val="006469B2"/>
    <w:rsid w:val="006571B0"/>
    <w:rsid w:val="00680494"/>
    <w:rsid w:val="006915EC"/>
    <w:rsid w:val="006A26C8"/>
    <w:rsid w:val="006A5F48"/>
    <w:rsid w:val="006B4A43"/>
    <w:rsid w:val="006B6475"/>
    <w:rsid w:val="007179FF"/>
    <w:rsid w:val="0074576D"/>
    <w:rsid w:val="00751268"/>
    <w:rsid w:val="007742DF"/>
    <w:rsid w:val="007A46F2"/>
    <w:rsid w:val="007B7BBB"/>
    <w:rsid w:val="0086213D"/>
    <w:rsid w:val="0086428F"/>
    <w:rsid w:val="008A6151"/>
    <w:rsid w:val="008C5D7C"/>
    <w:rsid w:val="008F1CFF"/>
    <w:rsid w:val="00907FF0"/>
    <w:rsid w:val="00926740"/>
    <w:rsid w:val="00952096"/>
    <w:rsid w:val="00983878"/>
    <w:rsid w:val="009A1770"/>
    <w:rsid w:val="009B42D2"/>
    <w:rsid w:val="009C3D5E"/>
    <w:rsid w:val="009F350A"/>
    <w:rsid w:val="00A01EB5"/>
    <w:rsid w:val="00A06702"/>
    <w:rsid w:val="00A268AA"/>
    <w:rsid w:val="00A31053"/>
    <w:rsid w:val="00A36E2F"/>
    <w:rsid w:val="00A40FB8"/>
    <w:rsid w:val="00A42F53"/>
    <w:rsid w:val="00A74518"/>
    <w:rsid w:val="00A74AAD"/>
    <w:rsid w:val="00A8046A"/>
    <w:rsid w:val="00AC65EB"/>
    <w:rsid w:val="00AD1528"/>
    <w:rsid w:val="00AE0282"/>
    <w:rsid w:val="00AF7ADF"/>
    <w:rsid w:val="00B022B3"/>
    <w:rsid w:val="00B06ADB"/>
    <w:rsid w:val="00B16398"/>
    <w:rsid w:val="00B2163C"/>
    <w:rsid w:val="00B24233"/>
    <w:rsid w:val="00B35300"/>
    <w:rsid w:val="00BA33D1"/>
    <w:rsid w:val="00BB1110"/>
    <w:rsid w:val="00BB1726"/>
    <w:rsid w:val="00BB5FE0"/>
    <w:rsid w:val="00BC6F4D"/>
    <w:rsid w:val="00BF13DE"/>
    <w:rsid w:val="00BF4B6A"/>
    <w:rsid w:val="00C07BE6"/>
    <w:rsid w:val="00C47ED5"/>
    <w:rsid w:val="00C81209"/>
    <w:rsid w:val="00C926AF"/>
    <w:rsid w:val="00CB560F"/>
    <w:rsid w:val="00CD5596"/>
    <w:rsid w:val="00CD7E7E"/>
    <w:rsid w:val="00CE425A"/>
    <w:rsid w:val="00CE6E47"/>
    <w:rsid w:val="00CF4982"/>
    <w:rsid w:val="00D251CE"/>
    <w:rsid w:val="00D43BBC"/>
    <w:rsid w:val="00D510B0"/>
    <w:rsid w:val="00D564EE"/>
    <w:rsid w:val="00D77EB0"/>
    <w:rsid w:val="00D9420E"/>
    <w:rsid w:val="00DA4952"/>
    <w:rsid w:val="00DF32AB"/>
    <w:rsid w:val="00E22AF4"/>
    <w:rsid w:val="00E65350"/>
    <w:rsid w:val="00E9533F"/>
    <w:rsid w:val="00EA1894"/>
    <w:rsid w:val="00EA1C24"/>
    <w:rsid w:val="00EA75EE"/>
    <w:rsid w:val="00EF5AE2"/>
    <w:rsid w:val="00F40D13"/>
    <w:rsid w:val="00F45ED1"/>
    <w:rsid w:val="00F462F0"/>
    <w:rsid w:val="00F52D70"/>
    <w:rsid w:val="00F760B4"/>
    <w:rsid w:val="00F92E05"/>
    <w:rsid w:val="00FA2996"/>
    <w:rsid w:val="00FA397F"/>
    <w:rsid w:val="00FB30CC"/>
    <w:rsid w:val="00FD1B96"/>
    <w:rsid w:val="00FF7156"/>
  </w:rsids>
  <m:mathPr>
    <m:mathFont m:val="Cambria Math"/>
    <m:brkBin m:val="before"/>
    <m:brkBinSub m:val="--"/>
    <m:smallFrac m:val="0"/>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6F2"/>
  </w:style>
  <w:style w:type="paragraph" w:styleId="Ttulo1">
    <w:name w:val="heading 1"/>
    <w:basedOn w:val="Normal"/>
    <w:next w:val="Normal"/>
    <w:link w:val="Ttulo1Car"/>
    <w:uiPriority w:val="9"/>
    <w:qFormat/>
    <w:rsid w:val="00BB1726"/>
    <w:pPr>
      <w:keepNext/>
      <w:keepLines/>
      <w:pBdr>
        <w:bottom w:val="single" w:sz="12" w:space="1" w:color="F5B7A6" w:themeColor="accent1" w:themeTint="66"/>
        <w:right w:val="single" w:sz="12" w:space="4" w:color="F5B7A6" w:themeColor="accent1" w:themeTint="66"/>
      </w:pBdr>
      <w:spacing w:before="480" w:after="240"/>
      <w:jc w:val="right"/>
      <w:outlineLvl w:val="0"/>
    </w:pPr>
    <w:rPr>
      <w:rFonts w:eastAsiaTheme="majorEastAsia" w:cstheme="majorBidi"/>
      <w:b/>
      <w:bCs/>
      <w:color w:val="3C1106" w:themeColor="accent1" w:themeShade="40"/>
      <w:sz w:val="36"/>
      <w:szCs w:val="28"/>
      <w:lang w:eastAsia="es-AR"/>
    </w:rPr>
  </w:style>
  <w:style w:type="paragraph" w:styleId="Ttulo2">
    <w:name w:val="heading 2"/>
    <w:basedOn w:val="Normal"/>
    <w:next w:val="Normal"/>
    <w:link w:val="Ttulo2Car"/>
    <w:uiPriority w:val="9"/>
    <w:unhideWhenUsed/>
    <w:qFormat/>
    <w:rsid w:val="001F2F99"/>
    <w:pPr>
      <w:keepNext/>
      <w:keepLines/>
      <w:pBdr>
        <w:bottom w:val="single" w:sz="12" w:space="1" w:color="F5B7A6" w:themeColor="accent1" w:themeTint="66"/>
        <w:right w:val="single" w:sz="12" w:space="4" w:color="F5B7A6" w:themeColor="accent1" w:themeTint="66"/>
      </w:pBdr>
      <w:spacing w:before="200" w:after="0"/>
      <w:jc w:val="right"/>
      <w:outlineLvl w:val="1"/>
    </w:pPr>
    <w:rPr>
      <w:rFonts w:eastAsiaTheme="majorEastAsia" w:cstheme="majorBidi"/>
      <w:b/>
      <w:bCs/>
      <w:color w:val="F1937A" w:themeColor="accent1" w:themeTint="99"/>
      <w:sz w:val="28"/>
      <w:szCs w:val="26"/>
      <w:lang w:eastAsia="es-AR"/>
    </w:rPr>
  </w:style>
  <w:style w:type="paragraph" w:styleId="Ttulo3">
    <w:name w:val="heading 3"/>
    <w:basedOn w:val="Normal"/>
    <w:next w:val="Normal"/>
    <w:link w:val="Ttulo3Car"/>
    <w:uiPriority w:val="9"/>
    <w:unhideWhenUsed/>
    <w:qFormat/>
    <w:rsid w:val="001F2F99"/>
    <w:pPr>
      <w:keepNext/>
      <w:keepLines/>
      <w:pBdr>
        <w:bottom w:val="single" w:sz="12" w:space="1" w:color="F5B7A6" w:themeColor="accent1" w:themeTint="66"/>
        <w:right w:val="single" w:sz="12" w:space="4" w:color="F5B7A6" w:themeColor="accent1" w:themeTint="66"/>
      </w:pBdr>
      <w:spacing w:before="200" w:after="0"/>
      <w:jc w:val="right"/>
      <w:outlineLvl w:val="2"/>
    </w:pPr>
    <w:rPr>
      <w:rFonts w:eastAsiaTheme="majorEastAsia" w:cstheme="majorBidi"/>
      <w:b/>
      <w:bCs/>
      <w:color w:val="F5B7A6" w:themeColor="accent1" w:themeTint="66"/>
      <w:sz w:val="24"/>
      <w:lang w:eastAsia="es-AR"/>
    </w:rPr>
  </w:style>
  <w:style w:type="paragraph" w:styleId="Ttulo4">
    <w:name w:val="heading 4"/>
    <w:basedOn w:val="Normal"/>
    <w:next w:val="Normal"/>
    <w:link w:val="Ttulo4Car"/>
    <w:uiPriority w:val="9"/>
    <w:semiHidden/>
    <w:unhideWhenUsed/>
    <w:qFormat/>
    <w:rsid w:val="006A5F48"/>
    <w:pPr>
      <w:keepNext/>
      <w:keepLines/>
      <w:spacing w:before="200" w:after="0"/>
      <w:outlineLvl w:val="3"/>
    </w:pPr>
    <w:rPr>
      <w:rFonts w:asciiTheme="majorHAnsi" w:eastAsiaTheme="majorEastAsia" w:hAnsiTheme="majorHAnsi" w:cstheme="majorBidi"/>
      <w:b/>
      <w:bCs/>
      <w:i/>
      <w:iCs/>
      <w:color w:val="FFBD47" w:themeColor="accen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B64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475"/>
    <w:rPr>
      <w:rFonts w:ascii="Tahoma" w:hAnsi="Tahoma" w:cs="Tahoma"/>
      <w:sz w:val="16"/>
      <w:szCs w:val="16"/>
    </w:rPr>
  </w:style>
  <w:style w:type="paragraph" w:styleId="Encabezado">
    <w:name w:val="header"/>
    <w:basedOn w:val="Normal"/>
    <w:link w:val="EncabezadoCar"/>
    <w:uiPriority w:val="99"/>
    <w:unhideWhenUsed/>
    <w:rsid w:val="006B647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B6475"/>
  </w:style>
  <w:style w:type="paragraph" w:styleId="Piedepgina">
    <w:name w:val="footer"/>
    <w:basedOn w:val="Normal"/>
    <w:link w:val="PiedepginaCar"/>
    <w:uiPriority w:val="99"/>
    <w:unhideWhenUsed/>
    <w:rsid w:val="006B647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B6475"/>
  </w:style>
  <w:style w:type="table" w:styleId="Tablaconcuadrcula">
    <w:name w:val="Table Grid"/>
    <w:basedOn w:val="Tablanormal"/>
    <w:uiPriority w:val="59"/>
    <w:rsid w:val="006B6475"/>
    <w:pPr>
      <w:spacing w:after="0" w:line="240" w:lineRule="auto"/>
    </w:pPr>
    <w:rPr>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BB1726"/>
    <w:rPr>
      <w:rFonts w:eastAsiaTheme="majorEastAsia" w:cstheme="majorBidi"/>
      <w:b/>
      <w:bCs/>
      <w:color w:val="3C1106" w:themeColor="accent1" w:themeShade="40"/>
      <w:sz w:val="36"/>
      <w:szCs w:val="28"/>
      <w:lang w:eastAsia="es-AR"/>
    </w:rPr>
  </w:style>
  <w:style w:type="character" w:customStyle="1" w:styleId="Ttulo2Car">
    <w:name w:val="Título 2 Car"/>
    <w:basedOn w:val="Fuentedeprrafopredeter"/>
    <w:link w:val="Ttulo2"/>
    <w:uiPriority w:val="9"/>
    <w:rsid w:val="001F2F99"/>
    <w:rPr>
      <w:rFonts w:eastAsiaTheme="majorEastAsia" w:cstheme="majorBidi"/>
      <w:b/>
      <w:bCs/>
      <w:color w:val="F1937A" w:themeColor="accent1" w:themeTint="99"/>
      <w:sz w:val="28"/>
      <w:szCs w:val="26"/>
      <w:lang w:eastAsia="es-AR"/>
    </w:rPr>
  </w:style>
  <w:style w:type="character" w:customStyle="1" w:styleId="Ttulo3Car">
    <w:name w:val="Título 3 Car"/>
    <w:basedOn w:val="Fuentedeprrafopredeter"/>
    <w:link w:val="Ttulo3"/>
    <w:uiPriority w:val="9"/>
    <w:rsid w:val="001F2F99"/>
    <w:rPr>
      <w:rFonts w:eastAsiaTheme="majorEastAsia" w:cstheme="majorBidi"/>
      <w:b/>
      <w:bCs/>
      <w:color w:val="F5B7A6" w:themeColor="accent1" w:themeTint="66"/>
      <w:sz w:val="24"/>
      <w:lang w:eastAsia="es-AR"/>
    </w:rPr>
  </w:style>
  <w:style w:type="paragraph" w:styleId="TtulodeTDC">
    <w:name w:val="TOC Heading"/>
    <w:basedOn w:val="Ttulo1"/>
    <w:next w:val="Normal"/>
    <w:uiPriority w:val="39"/>
    <w:semiHidden/>
    <w:unhideWhenUsed/>
    <w:qFormat/>
    <w:rsid w:val="006B6475"/>
    <w:pPr>
      <w:outlineLvl w:val="9"/>
    </w:pPr>
  </w:style>
  <w:style w:type="paragraph" w:styleId="TDC1">
    <w:name w:val="toc 1"/>
    <w:basedOn w:val="Normal"/>
    <w:next w:val="Normal"/>
    <w:autoRedefine/>
    <w:uiPriority w:val="39"/>
    <w:unhideWhenUsed/>
    <w:rsid w:val="006B6475"/>
    <w:pPr>
      <w:spacing w:after="100"/>
    </w:pPr>
    <w:rPr>
      <w:lang w:eastAsia="es-AR"/>
    </w:rPr>
  </w:style>
  <w:style w:type="paragraph" w:styleId="TDC2">
    <w:name w:val="toc 2"/>
    <w:basedOn w:val="Normal"/>
    <w:next w:val="Normal"/>
    <w:autoRedefine/>
    <w:uiPriority w:val="39"/>
    <w:unhideWhenUsed/>
    <w:rsid w:val="006B6475"/>
    <w:pPr>
      <w:spacing w:after="100"/>
      <w:ind w:left="220"/>
    </w:pPr>
    <w:rPr>
      <w:lang w:eastAsia="es-AR"/>
    </w:rPr>
  </w:style>
  <w:style w:type="paragraph" w:styleId="TDC3">
    <w:name w:val="toc 3"/>
    <w:basedOn w:val="Normal"/>
    <w:next w:val="Normal"/>
    <w:autoRedefine/>
    <w:uiPriority w:val="39"/>
    <w:unhideWhenUsed/>
    <w:rsid w:val="006B6475"/>
    <w:pPr>
      <w:spacing w:after="100"/>
      <w:ind w:left="440"/>
    </w:pPr>
    <w:rPr>
      <w:lang w:eastAsia="es-AR"/>
    </w:rPr>
  </w:style>
  <w:style w:type="character" w:styleId="Hipervnculo">
    <w:name w:val="Hyperlink"/>
    <w:basedOn w:val="Fuentedeprrafopredeter"/>
    <w:uiPriority w:val="99"/>
    <w:unhideWhenUsed/>
    <w:rsid w:val="006B6475"/>
    <w:rPr>
      <w:color w:val="CC9900" w:themeColor="hyperlink"/>
      <w:u w:val="single"/>
    </w:rPr>
  </w:style>
  <w:style w:type="character" w:styleId="Textodelmarcadordeposicin">
    <w:name w:val="Placeholder Text"/>
    <w:basedOn w:val="Fuentedeprrafopredeter"/>
    <w:uiPriority w:val="99"/>
    <w:semiHidden/>
    <w:rsid w:val="00613AEA"/>
    <w:rPr>
      <w:color w:val="808080"/>
    </w:rPr>
  </w:style>
  <w:style w:type="paragraph" w:styleId="Ttulo">
    <w:name w:val="Title"/>
    <w:basedOn w:val="Normal"/>
    <w:next w:val="Normal"/>
    <w:link w:val="TtuloCar"/>
    <w:uiPriority w:val="10"/>
    <w:qFormat/>
    <w:rsid w:val="006A5F48"/>
    <w:pPr>
      <w:spacing w:after="300" w:line="240" w:lineRule="auto"/>
      <w:contextualSpacing/>
    </w:pPr>
    <w:rPr>
      <w:rFonts w:eastAsiaTheme="majorEastAsia" w:cstheme="majorBidi"/>
      <w:color w:val="F49B00" w:themeColor="accent2" w:themeShade="BF"/>
      <w:spacing w:val="5"/>
      <w:kern w:val="28"/>
      <w:sz w:val="144"/>
      <w:szCs w:val="52"/>
    </w:rPr>
  </w:style>
  <w:style w:type="character" w:customStyle="1" w:styleId="TtuloCar">
    <w:name w:val="Título Car"/>
    <w:basedOn w:val="Fuentedeprrafopredeter"/>
    <w:link w:val="Ttulo"/>
    <w:uiPriority w:val="10"/>
    <w:rsid w:val="006A5F48"/>
    <w:rPr>
      <w:rFonts w:eastAsiaTheme="majorEastAsia" w:cstheme="majorBidi"/>
      <w:color w:val="F49B00" w:themeColor="accent2" w:themeShade="BF"/>
      <w:spacing w:val="5"/>
      <w:kern w:val="28"/>
      <w:sz w:val="144"/>
      <w:szCs w:val="52"/>
    </w:rPr>
  </w:style>
  <w:style w:type="character" w:customStyle="1" w:styleId="Ttulo4Car">
    <w:name w:val="Título 4 Car"/>
    <w:basedOn w:val="Fuentedeprrafopredeter"/>
    <w:link w:val="Ttulo4"/>
    <w:uiPriority w:val="9"/>
    <w:semiHidden/>
    <w:rsid w:val="006A5F48"/>
    <w:rPr>
      <w:rFonts w:asciiTheme="majorHAnsi" w:eastAsiaTheme="majorEastAsia" w:hAnsiTheme="majorHAnsi" w:cstheme="majorBidi"/>
      <w:b/>
      <w:bCs/>
      <w:i/>
      <w:iCs/>
      <w:color w:val="FFBD47" w:themeColor="accent2"/>
    </w:rPr>
  </w:style>
  <w:style w:type="paragraph" w:styleId="Subttulo">
    <w:name w:val="Subtitle"/>
    <w:basedOn w:val="Normal"/>
    <w:next w:val="Normal"/>
    <w:link w:val="SubttuloCar"/>
    <w:uiPriority w:val="11"/>
    <w:qFormat/>
    <w:rsid w:val="006A5F48"/>
    <w:pPr>
      <w:numPr>
        <w:ilvl w:val="1"/>
      </w:numPr>
    </w:pPr>
    <w:rPr>
      <w:rFonts w:asciiTheme="majorHAnsi" w:eastAsiaTheme="majorEastAsia" w:hAnsiTheme="majorHAnsi" w:cstheme="majorBidi"/>
      <w:i/>
      <w:iCs/>
      <w:color w:val="FFBD47" w:themeColor="accent2"/>
      <w:spacing w:val="15"/>
      <w:sz w:val="24"/>
      <w:szCs w:val="24"/>
    </w:rPr>
  </w:style>
  <w:style w:type="character" w:customStyle="1" w:styleId="SubttuloCar">
    <w:name w:val="Subtítulo Car"/>
    <w:basedOn w:val="Fuentedeprrafopredeter"/>
    <w:link w:val="Subttulo"/>
    <w:uiPriority w:val="11"/>
    <w:rsid w:val="006A5F48"/>
    <w:rPr>
      <w:rFonts w:asciiTheme="majorHAnsi" w:eastAsiaTheme="majorEastAsia" w:hAnsiTheme="majorHAnsi" w:cstheme="majorBidi"/>
      <w:i/>
      <w:iCs/>
      <w:color w:val="FFBD47" w:themeColor="accent2"/>
      <w:spacing w:val="15"/>
      <w:sz w:val="24"/>
      <w:szCs w:val="24"/>
    </w:rPr>
  </w:style>
  <w:style w:type="character" w:styleId="nfasisintenso">
    <w:name w:val="Intense Emphasis"/>
    <w:basedOn w:val="Fuentedeprrafopredeter"/>
    <w:uiPriority w:val="21"/>
    <w:qFormat/>
    <w:rsid w:val="006A5F48"/>
    <w:rPr>
      <w:b/>
      <w:bCs/>
      <w:i/>
      <w:iCs/>
      <w:color w:val="B64926" w:themeColor="accent3"/>
    </w:rPr>
  </w:style>
  <w:style w:type="paragraph" w:styleId="Textonotapie">
    <w:name w:val="footnote text"/>
    <w:basedOn w:val="Normal"/>
    <w:link w:val="TextonotapieCar"/>
    <w:uiPriority w:val="99"/>
    <w:semiHidden/>
    <w:unhideWhenUsed/>
    <w:rsid w:val="000C3D2A"/>
    <w:pPr>
      <w:spacing w:after="0" w:line="240" w:lineRule="auto"/>
    </w:pPr>
    <w:rPr>
      <w:rFonts w:eastAsiaTheme="minorHAnsi"/>
      <w:sz w:val="20"/>
      <w:szCs w:val="20"/>
      <w:lang w:val="es-CL" w:eastAsia="en-US"/>
    </w:rPr>
  </w:style>
  <w:style w:type="character" w:customStyle="1" w:styleId="TextonotapieCar">
    <w:name w:val="Texto nota pie Car"/>
    <w:basedOn w:val="Fuentedeprrafopredeter"/>
    <w:link w:val="Textonotapie"/>
    <w:uiPriority w:val="99"/>
    <w:semiHidden/>
    <w:rsid w:val="000C3D2A"/>
    <w:rPr>
      <w:rFonts w:eastAsiaTheme="minorHAnsi"/>
      <w:sz w:val="20"/>
      <w:szCs w:val="20"/>
      <w:lang w:val="es-CL" w:eastAsia="en-US"/>
    </w:rPr>
  </w:style>
  <w:style w:type="character" w:styleId="Refdenotaalpie">
    <w:name w:val="footnote reference"/>
    <w:basedOn w:val="Fuentedeprrafopredeter"/>
    <w:uiPriority w:val="99"/>
    <w:semiHidden/>
    <w:unhideWhenUsed/>
    <w:rsid w:val="000C3D2A"/>
    <w:rPr>
      <w:vertAlign w:val="superscript"/>
    </w:rPr>
  </w:style>
  <w:style w:type="paragraph" w:styleId="Prrafodelista">
    <w:name w:val="List Paragraph"/>
    <w:basedOn w:val="Normal"/>
    <w:uiPriority w:val="34"/>
    <w:qFormat/>
    <w:rsid w:val="000C3D2A"/>
    <w:pPr>
      <w:ind w:left="720"/>
      <w:contextualSpacing/>
    </w:pPr>
    <w:rPr>
      <w:rFonts w:eastAsiaTheme="minorHAnsi"/>
      <w:lang w:val="es-CL" w:eastAsia="en-US"/>
    </w:rPr>
  </w:style>
  <w:style w:type="table" w:styleId="Listaclara-nfasis1">
    <w:name w:val="Light List Accent 1"/>
    <w:basedOn w:val="Tablanormal"/>
    <w:uiPriority w:val="61"/>
    <w:rsid w:val="00BB5FE0"/>
    <w:pPr>
      <w:spacing w:after="0" w:line="240" w:lineRule="auto"/>
    </w:pPr>
    <w:tblPr>
      <w:tblStyleRowBandSize w:val="1"/>
      <w:tblStyleColBandSize w:val="1"/>
      <w:tblInd w:w="0" w:type="dxa"/>
      <w:tblBorders>
        <w:top w:val="single" w:sz="8" w:space="0" w:color="E84C22" w:themeColor="accent1"/>
        <w:left w:val="single" w:sz="8" w:space="0" w:color="E84C22" w:themeColor="accent1"/>
        <w:bottom w:val="single" w:sz="8" w:space="0" w:color="E84C22" w:themeColor="accent1"/>
        <w:right w:val="single" w:sz="8" w:space="0" w:color="E84C2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84C22" w:themeFill="accent1"/>
      </w:tcPr>
    </w:tblStylePr>
    <w:tblStylePr w:type="lastRow">
      <w:pPr>
        <w:spacing w:before="0" w:after="0" w:line="240" w:lineRule="auto"/>
      </w:pPr>
      <w:rPr>
        <w:b/>
        <w:bCs/>
      </w:rPr>
      <w:tblPr/>
      <w:tcPr>
        <w:tcBorders>
          <w:top w:val="double" w:sz="6" w:space="0" w:color="E84C22" w:themeColor="accent1"/>
          <w:left w:val="single" w:sz="8" w:space="0" w:color="E84C22" w:themeColor="accent1"/>
          <w:bottom w:val="single" w:sz="8" w:space="0" w:color="E84C22" w:themeColor="accent1"/>
          <w:right w:val="single" w:sz="8" w:space="0" w:color="E84C22" w:themeColor="accent1"/>
        </w:tcBorders>
      </w:tcPr>
    </w:tblStylePr>
    <w:tblStylePr w:type="firstCol">
      <w:rPr>
        <w:b/>
        <w:bCs/>
      </w:rPr>
    </w:tblStylePr>
    <w:tblStylePr w:type="lastCol">
      <w:rPr>
        <w:b/>
        <w:bCs/>
      </w:rPr>
    </w:tblStylePr>
    <w:tblStylePr w:type="band1Vert">
      <w:tblPr/>
      <w:tcPr>
        <w:tcBorders>
          <w:top w:val="single" w:sz="8" w:space="0" w:color="E84C22" w:themeColor="accent1"/>
          <w:left w:val="single" w:sz="8" w:space="0" w:color="E84C22" w:themeColor="accent1"/>
          <w:bottom w:val="single" w:sz="8" w:space="0" w:color="E84C22" w:themeColor="accent1"/>
          <w:right w:val="single" w:sz="8" w:space="0" w:color="E84C22" w:themeColor="accent1"/>
        </w:tcBorders>
      </w:tcPr>
    </w:tblStylePr>
    <w:tblStylePr w:type="band1Horz">
      <w:tblPr/>
      <w:tcPr>
        <w:tcBorders>
          <w:top w:val="single" w:sz="8" w:space="0" w:color="E84C22" w:themeColor="accent1"/>
          <w:left w:val="single" w:sz="8" w:space="0" w:color="E84C22" w:themeColor="accent1"/>
          <w:bottom w:val="single" w:sz="8" w:space="0" w:color="E84C22" w:themeColor="accent1"/>
          <w:right w:val="single" w:sz="8" w:space="0" w:color="E84C22" w:themeColor="accent1"/>
        </w:tcBorders>
      </w:tcPr>
    </w:tblStylePr>
  </w:style>
  <w:style w:type="table" w:styleId="Cuadrculamedia1-nfasis3">
    <w:name w:val="Medium Grid 1 Accent 3"/>
    <w:basedOn w:val="Tablanormal"/>
    <w:uiPriority w:val="67"/>
    <w:rsid w:val="00BB5FE0"/>
    <w:pPr>
      <w:spacing w:after="0" w:line="240" w:lineRule="auto"/>
    </w:pPr>
    <w:tblPr>
      <w:tblStyleRowBandSize w:val="1"/>
      <w:tblStyleColBandSize w:val="1"/>
      <w:tblInd w:w="0" w:type="dxa"/>
      <w:tblBorders>
        <w:top w:val="single" w:sz="8" w:space="0" w:color="D96D4B" w:themeColor="accent3" w:themeTint="BF"/>
        <w:left w:val="single" w:sz="8" w:space="0" w:color="D96D4B" w:themeColor="accent3" w:themeTint="BF"/>
        <w:bottom w:val="single" w:sz="8" w:space="0" w:color="D96D4B" w:themeColor="accent3" w:themeTint="BF"/>
        <w:right w:val="single" w:sz="8" w:space="0" w:color="D96D4B" w:themeColor="accent3" w:themeTint="BF"/>
        <w:insideH w:val="single" w:sz="8" w:space="0" w:color="D96D4B" w:themeColor="accent3" w:themeTint="BF"/>
        <w:insideV w:val="single" w:sz="8" w:space="0" w:color="D96D4B" w:themeColor="accent3" w:themeTint="BF"/>
      </w:tblBorders>
      <w:tblCellMar>
        <w:top w:w="0" w:type="dxa"/>
        <w:left w:w="108" w:type="dxa"/>
        <w:bottom w:w="0" w:type="dxa"/>
        <w:right w:w="108" w:type="dxa"/>
      </w:tblCellMar>
    </w:tblPr>
    <w:tcPr>
      <w:shd w:val="clear" w:color="auto" w:fill="F2CEC3" w:themeFill="accent3" w:themeFillTint="3F"/>
    </w:tcPr>
    <w:tblStylePr w:type="firstRow">
      <w:rPr>
        <w:b/>
        <w:bCs/>
      </w:rPr>
    </w:tblStylePr>
    <w:tblStylePr w:type="lastRow">
      <w:rPr>
        <w:b/>
        <w:bCs/>
      </w:rPr>
      <w:tblPr/>
      <w:tcPr>
        <w:tcBorders>
          <w:top w:val="single" w:sz="18" w:space="0" w:color="D96D4B" w:themeColor="accent3" w:themeTint="BF"/>
        </w:tcBorders>
      </w:tcPr>
    </w:tblStylePr>
    <w:tblStylePr w:type="firstCol">
      <w:rPr>
        <w:b/>
        <w:bCs/>
      </w:rPr>
    </w:tblStylePr>
    <w:tblStylePr w:type="lastCol">
      <w:rPr>
        <w:b/>
        <w:bCs/>
      </w:rPr>
    </w:tblStylePr>
    <w:tblStylePr w:type="band1Vert">
      <w:tblPr/>
      <w:tcPr>
        <w:shd w:val="clear" w:color="auto" w:fill="E69D87" w:themeFill="accent3" w:themeFillTint="7F"/>
      </w:tcPr>
    </w:tblStylePr>
    <w:tblStylePr w:type="band1Horz">
      <w:tblPr/>
      <w:tcPr>
        <w:shd w:val="clear" w:color="auto" w:fill="E69D87" w:themeFill="accent3" w:themeFillTint="7F"/>
      </w:tcPr>
    </w:tblStylePr>
  </w:style>
  <w:style w:type="table" w:styleId="Cuadrculamedia1-nfasis1">
    <w:name w:val="Medium Grid 1 Accent 1"/>
    <w:basedOn w:val="Tablanormal"/>
    <w:uiPriority w:val="67"/>
    <w:rsid w:val="00BB5FE0"/>
    <w:pPr>
      <w:spacing w:after="0" w:line="240" w:lineRule="auto"/>
    </w:pPr>
    <w:tblPr>
      <w:tblStyleRowBandSize w:val="1"/>
      <w:tblStyleColBandSize w:val="1"/>
      <w:tblInd w:w="0" w:type="dxa"/>
      <w:tblBorders>
        <w:top w:val="single" w:sz="8" w:space="0" w:color="ED7859" w:themeColor="accent1" w:themeTint="BF"/>
        <w:left w:val="single" w:sz="8" w:space="0" w:color="ED7859" w:themeColor="accent1" w:themeTint="BF"/>
        <w:bottom w:val="single" w:sz="8" w:space="0" w:color="ED7859" w:themeColor="accent1" w:themeTint="BF"/>
        <w:right w:val="single" w:sz="8" w:space="0" w:color="ED7859" w:themeColor="accent1" w:themeTint="BF"/>
        <w:insideH w:val="single" w:sz="8" w:space="0" w:color="ED7859" w:themeColor="accent1" w:themeTint="BF"/>
        <w:insideV w:val="single" w:sz="8" w:space="0" w:color="ED7859" w:themeColor="accent1" w:themeTint="BF"/>
      </w:tblBorders>
      <w:tblCellMar>
        <w:top w:w="0" w:type="dxa"/>
        <w:left w:w="108" w:type="dxa"/>
        <w:bottom w:w="0" w:type="dxa"/>
        <w:right w:w="108" w:type="dxa"/>
      </w:tblCellMar>
    </w:tblPr>
    <w:tcPr>
      <w:shd w:val="clear" w:color="auto" w:fill="F9D2C8" w:themeFill="accent1" w:themeFillTint="3F"/>
    </w:tcPr>
    <w:tblStylePr w:type="firstRow">
      <w:rPr>
        <w:b/>
        <w:bCs/>
      </w:rPr>
    </w:tblStylePr>
    <w:tblStylePr w:type="lastRow">
      <w:rPr>
        <w:b/>
        <w:bCs/>
      </w:rPr>
      <w:tblPr/>
      <w:tcPr>
        <w:tcBorders>
          <w:top w:val="single" w:sz="18" w:space="0" w:color="ED7859" w:themeColor="accent1" w:themeTint="BF"/>
        </w:tcBorders>
      </w:tcPr>
    </w:tblStylePr>
    <w:tblStylePr w:type="firstCol">
      <w:rPr>
        <w:b/>
        <w:bCs/>
      </w:rPr>
    </w:tblStylePr>
    <w:tblStylePr w:type="lastCol">
      <w:rPr>
        <w:b/>
        <w:bCs/>
      </w:rPr>
    </w:tblStylePr>
    <w:tblStylePr w:type="band1Vert">
      <w:tblPr/>
      <w:tcPr>
        <w:shd w:val="clear" w:color="auto" w:fill="F3A590" w:themeFill="accent1" w:themeFillTint="7F"/>
      </w:tcPr>
    </w:tblStylePr>
    <w:tblStylePr w:type="band1Horz">
      <w:tblPr/>
      <w:tcPr>
        <w:shd w:val="clear" w:color="auto" w:fill="F3A590" w:themeFill="accent1" w:themeFillTint="7F"/>
      </w:tcPr>
    </w:tblStylePr>
  </w:style>
  <w:style w:type="table" w:styleId="Cuadrculamedia1-nfasis2">
    <w:name w:val="Medium Grid 1 Accent 2"/>
    <w:basedOn w:val="Tablanormal"/>
    <w:uiPriority w:val="67"/>
    <w:rsid w:val="00BB5FE0"/>
    <w:pPr>
      <w:spacing w:after="0" w:line="240" w:lineRule="auto"/>
    </w:pPr>
    <w:tblPr>
      <w:tblStyleRowBandSize w:val="1"/>
      <w:tblStyleColBandSize w:val="1"/>
      <w:tblInd w:w="0" w:type="dxa"/>
      <w:tblBorders>
        <w:top w:val="single" w:sz="8" w:space="0" w:color="FFCD75" w:themeColor="accent2" w:themeTint="BF"/>
        <w:left w:val="single" w:sz="8" w:space="0" w:color="FFCD75" w:themeColor="accent2" w:themeTint="BF"/>
        <w:bottom w:val="single" w:sz="8" w:space="0" w:color="FFCD75" w:themeColor="accent2" w:themeTint="BF"/>
        <w:right w:val="single" w:sz="8" w:space="0" w:color="FFCD75" w:themeColor="accent2" w:themeTint="BF"/>
        <w:insideH w:val="single" w:sz="8" w:space="0" w:color="FFCD75" w:themeColor="accent2" w:themeTint="BF"/>
        <w:insideV w:val="single" w:sz="8" w:space="0" w:color="FFCD75" w:themeColor="accent2" w:themeTint="BF"/>
      </w:tblBorders>
      <w:tblCellMar>
        <w:top w:w="0" w:type="dxa"/>
        <w:left w:w="108" w:type="dxa"/>
        <w:bottom w:w="0" w:type="dxa"/>
        <w:right w:w="108" w:type="dxa"/>
      </w:tblCellMar>
    </w:tblPr>
    <w:tcPr>
      <w:shd w:val="clear" w:color="auto" w:fill="FFEED1" w:themeFill="accent2" w:themeFillTint="3F"/>
    </w:tcPr>
    <w:tblStylePr w:type="firstRow">
      <w:rPr>
        <w:b/>
        <w:bCs/>
      </w:rPr>
    </w:tblStylePr>
    <w:tblStylePr w:type="lastRow">
      <w:rPr>
        <w:b/>
        <w:bCs/>
      </w:rPr>
      <w:tblPr/>
      <w:tcPr>
        <w:tcBorders>
          <w:top w:val="single" w:sz="18" w:space="0" w:color="FFCD75" w:themeColor="accent2" w:themeTint="BF"/>
        </w:tcBorders>
      </w:tcPr>
    </w:tblStylePr>
    <w:tblStylePr w:type="firstCol">
      <w:rPr>
        <w:b/>
        <w:bCs/>
      </w:rPr>
    </w:tblStylePr>
    <w:tblStylePr w:type="lastCol">
      <w:rPr>
        <w:b/>
        <w:bCs/>
      </w:rPr>
    </w:tblStylePr>
    <w:tblStylePr w:type="band1Vert">
      <w:tblPr/>
      <w:tcPr>
        <w:shd w:val="clear" w:color="auto" w:fill="FFDDA3" w:themeFill="accent2" w:themeFillTint="7F"/>
      </w:tcPr>
    </w:tblStylePr>
    <w:tblStylePr w:type="band1Horz">
      <w:tblPr/>
      <w:tcPr>
        <w:shd w:val="clear" w:color="auto" w:fill="FFDDA3" w:themeFill="accent2" w:themeFillTint="7F"/>
      </w:tcPr>
    </w:tblStylePr>
  </w:style>
  <w:style w:type="table" w:styleId="Listamedia2-nfasis6">
    <w:name w:val="Medium List 2 Accent 6"/>
    <w:basedOn w:val="Tablanormal"/>
    <w:uiPriority w:val="66"/>
    <w:rsid w:val="00BB5F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22600" w:themeColor="accent6"/>
        <w:left w:val="single" w:sz="8" w:space="0" w:color="B22600" w:themeColor="accent6"/>
        <w:bottom w:val="single" w:sz="8" w:space="0" w:color="B22600" w:themeColor="accent6"/>
        <w:right w:val="single" w:sz="8" w:space="0" w:color="B22600"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22600" w:themeColor="accent6"/>
          <w:right w:val="nil"/>
          <w:insideH w:val="nil"/>
          <w:insideV w:val="nil"/>
        </w:tcBorders>
        <w:shd w:val="clear" w:color="auto" w:fill="FFFFFF" w:themeFill="background1"/>
      </w:tcPr>
    </w:tblStylePr>
    <w:tblStylePr w:type="lastRow">
      <w:tblPr/>
      <w:tcPr>
        <w:tcBorders>
          <w:top w:val="single" w:sz="8" w:space="0" w:color="B226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2600" w:themeColor="accent6"/>
          <w:insideH w:val="nil"/>
          <w:insideV w:val="nil"/>
        </w:tcBorders>
        <w:shd w:val="clear" w:color="auto" w:fill="FFFFFF" w:themeFill="background1"/>
      </w:tcPr>
    </w:tblStylePr>
    <w:tblStylePr w:type="lastCol">
      <w:tblPr/>
      <w:tcPr>
        <w:tcBorders>
          <w:top w:val="nil"/>
          <w:left w:val="single" w:sz="8" w:space="0" w:color="B226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EAC" w:themeFill="accent6" w:themeFillTint="3F"/>
      </w:tcPr>
    </w:tblStylePr>
    <w:tblStylePr w:type="band1Horz">
      <w:tblPr/>
      <w:tcPr>
        <w:tcBorders>
          <w:top w:val="nil"/>
          <w:bottom w:val="nil"/>
          <w:insideH w:val="nil"/>
          <w:insideV w:val="nil"/>
        </w:tcBorders>
        <w:shd w:val="clear" w:color="auto" w:fill="FFBEA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BB5F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4926" w:themeColor="accent3"/>
        <w:left w:val="single" w:sz="8" w:space="0" w:color="B64926" w:themeColor="accent3"/>
        <w:bottom w:val="single" w:sz="8" w:space="0" w:color="B64926" w:themeColor="accent3"/>
        <w:right w:val="single" w:sz="8" w:space="0" w:color="B64926"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64926" w:themeColor="accent3"/>
          <w:right w:val="nil"/>
          <w:insideH w:val="nil"/>
          <w:insideV w:val="nil"/>
        </w:tcBorders>
        <w:shd w:val="clear" w:color="auto" w:fill="FFFFFF" w:themeFill="background1"/>
      </w:tcPr>
    </w:tblStylePr>
    <w:tblStylePr w:type="lastRow">
      <w:tblPr/>
      <w:tcPr>
        <w:tcBorders>
          <w:top w:val="single" w:sz="8" w:space="0" w:color="B6492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4926" w:themeColor="accent3"/>
          <w:insideH w:val="nil"/>
          <w:insideV w:val="nil"/>
        </w:tcBorders>
        <w:shd w:val="clear" w:color="auto" w:fill="FFFFFF" w:themeFill="background1"/>
      </w:tcPr>
    </w:tblStylePr>
    <w:tblStylePr w:type="lastCol">
      <w:tblPr/>
      <w:tcPr>
        <w:tcBorders>
          <w:top w:val="nil"/>
          <w:left w:val="single" w:sz="8" w:space="0" w:color="B6492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EC3" w:themeFill="accent3" w:themeFillTint="3F"/>
      </w:tcPr>
    </w:tblStylePr>
    <w:tblStylePr w:type="band1Horz">
      <w:tblPr/>
      <w:tcPr>
        <w:tcBorders>
          <w:top w:val="nil"/>
          <w:bottom w:val="nil"/>
          <w:insideH w:val="nil"/>
          <w:insideV w:val="nil"/>
        </w:tcBorders>
        <w:shd w:val="clear" w:color="auto" w:fill="F2CE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vistosa-nfasis2">
    <w:name w:val="Colorful Grid Accent 2"/>
    <w:basedOn w:val="Tablanormal"/>
    <w:uiPriority w:val="73"/>
    <w:rsid w:val="00BB5FE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1DA" w:themeFill="accent2" w:themeFillTint="33"/>
    </w:tcPr>
    <w:tblStylePr w:type="firstRow">
      <w:rPr>
        <w:b/>
        <w:bCs/>
      </w:rPr>
      <w:tblPr/>
      <w:tcPr>
        <w:shd w:val="clear" w:color="auto" w:fill="FFE4B5" w:themeFill="accent2" w:themeFillTint="66"/>
      </w:tcPr>
    </w:tblStylePr>
    <w:tblStylePr w:type="lastRow">
      <w:rPr>
        <w:b/>
        <w:bCs/>
        <w:color w:val="000000" w:themeColor="text1"/>
      </w:rPr>
      <w:tblPr/>
      <w:tcPr>
        <w:shd w:val="clear" w:color="auto" w:fill="FFE4B5" w:themeFill="accent2" w:themeFillTint="66"/>
      </w:tcPr>
    </w:tblStylePr>
    <w:tblStylePr w:type="firstCol">
      <w:rPr>
        <w:color w:val="FFFFFF" w:themeColor="background1"/>
      </w:rPr>
      <w:tblPr/>
      <w:tcPr>
        <w:shd w:val="clear" w:color="auto" w:fill="F49B00" w:themeFill="accent2" w:themeFillShade="BF"/>
      </w:tcPr>
    </w:tblStylePr>
    <w:tblStylePr w:type="lastCol">
      <w:rPr>
        <w:color w:val="FFFFFF" w:themeColor="background1"/>
      </w:rPr>
      <w:tblPr/>
      <w:tcPr>
        <w:shd w:val="clear" w:color="auto" w:fill="F49B00" w:themeFill="accent2" w:themeFillShade="BF"/>
      </w:tcPr>
    </w:tblStylePr>
    <w:tblStylePr w:type="band1Vert">
      <w:tblPr/>
      <w:tcPr>
        <w:shd w:val="clear" w:color="auto" w:fill="FFDDA3" w:themeFill="accent2" w:themeFillTint="7F"/>
      </w:tcPr>
    </w:tblStylePr>
    <w:tblStylePr w:type="band1Horz">
      <w:tblPr/>
      <w:tcPr>
        <w:shd w:val="clear" w:color="auto" w:fill="FFDDA3" w:themeFill="accent2" w:themeFillTint="7F"/>
      </w:tcPr>
    </w:tblStylePr>
  </w:style>
  <w:style w:type="table" w:styleId="Listavistosa">
    <w:name w:val="Colorful List"/>
    <w:basedOn w:val="Tablanormal"/>
    <w:uiPriority w:val="72"/>
    <w:rsid w:val="00BB5FE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A505" w:themeFill="accent2" w:themeFillShade="CC"/>
      </w:tcPr>
    </w:tblStylePr>
    <w:tblStylePr w:type="lastRow">
      <w:rPr>
        <w:b/>
        <w:bCs/>
        <w:color w:val="FFA5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claro-nfasis3">
    <w:name w:val="Light Shading Accent 3"/>
    <w:basedOn w:val="Tablanormal"/>
    <w:uiPriority w:val="60"/>
    <w:rsid w:val="00BB5FE0"/>
    <w:pPr>
      <w:spacing w:after="0" w:line="240" w:lineRule="auto"/>
    </w:pPr>
    <w:rPr>
      <w:color w:val="88361C" w:themeColor="accent3" w:themeShade="BF"/>
    </w:rPr>
    <w:tblPr>
      <w:tblStyleRowBandSize w:val="1"/>
      <w:tblStyleColBandSize w:val="1"/>
      <w:tblInd w:w="0" w:type="dxa"/>
      <w:tblBorders>
        <w:top w:val="single" w:sz="8" w:space="0" w:color="B64926" w:themeColor="accent3"/>
        <w:bottom w:val="single" w:sz="8" w:space="0" w:color="B6492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4926" w:themeColor="accent3"/>
          <w:left w:val="nil"/>
          <w:bottom w:val="single" w:sz="8" w:space="0" w:color="B64926" w:themeColor="accent3"/>
          <w:right w:val="nil"/>
          <w:insideH w:val="nil"/>
          <w:insideV w:val="nil"/>
        </w:tcBorders>
      </w:tcPr>
    </w:tblStylePr>
    <w:tblStylePr w:type="lastRow">
      <w:pPr>
        <w:spacing w:before="0" w:after="0" w:line="240" w:lineRule="auto"/>
      </w:pPr>
      <w:rPr>
        <w:b/>
        <w:bCs/>
      </w:rPr>
      <w:tblPr/>
      <w:tcPr>
        <w:tcBorders>
          <w:top w:val="single" w:sz="8" w:space="0" w:color="B64926" w:themeColor="accent3"/>
          <w:left w:val="nil"/>
          <w:bottom w:val="single" w:sz="8" w:space="0" w:color="B649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EC3" w:themeFill="accent3" w:themeFillTint="3F"/>
      </w:tcPr>
    </w:tblStylePr>
    <w:tblStylePr w:type="band1Horz">
      <w:tblPr/>
      <w:tcPr>
        <w:tcBorders>
          <w:left w:val="nil"/>
          <w:right w:val="nil"/>
          <w:insideH w:val="nil"/>
          <w:insideV w:val="nil"/>
        </w:tcBorders>
        <w:shd w:val="clear" w:color="auto" w:fill="F2CEC3" w:themeFill="accent3" w:themeFillTint="3F"/>
      </w:tcPr>
    </w:tblStylePr>
  </w:style>
  <w:style w:type="table" w:styleId="Sombreadoclaro-nfasis4">
    <w:name w:val="Light Shading Accent 4"/>
    <w:basedOn w:val="Tablanormal"/>
    <w:uiPriority w:val="60"/>
    <w:rsid w:val="00BB5FE0"/>
    <w:pPr>
      <w:spacing w:after="0" w:line="240" w:lineRule="auto"/>
    </w:pPr>
    <w:rPr>
      <w:color w:val="DC5E00" w:themeColor="accent4" w:themeShade="BF"/>
    </w:rPr>
    <w:tblPr>
      <w:tblStyleRowBandSize w:val="1"/>
      <w:tblStyleColBandSize w:val="1"/>
      <w:tblInd w:w="0" w:type="dxa"/>
      <w:tblBorders>
        <w:top w:val="single" w:sz="8" w:space="0" w:color="FF8427" w:themeColor="accent4"/>
        <w:bottom w:val="single" w:sz="8" w:space="0" w:color="FF8427"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8427" w:themeColor="accent4"/>
          <w:left w:val="nil"/>
          <w:bottom w:val="single" w:sz="8" w:space="0" w:color="FF8427" w:themeColor="accent4"/>
          <w:right w:val="nil"/>
          <w:insideH w:val="nil"/>
          <w:insideV w:val="nil"/>
        </w:tcBorders>
      </w:tcPr>
    </w:tblStylePr>
    <w:tblStylePr w:type="lastRow">
      <w:pPr>
        <w:spacing w:before="0" w:after="0" w:line="240" w:lineRule="auto"/>
      </w:pPr>
      <w:rPr>
        <w:b/>
        <w:bCs/>
      </w:rPr>
      <w:tblPr/>
      <w:tcPr>
        <w:tcBorders>
          <w:top w:val="single" w:sz="8" w:space="0" w:color="FF8427" w:themeColor="accent4"/>
          <w:left w:val="nil"/>
          <w:bottom w:val="single" w:sz="8" w:space="0" w:color="FF842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0C9" w:themeFill="accent4" w:themeFillTint="3F"/>
      </w:tcPr>
    </w:tblStylePr>
    <w:tblStylePr w:type="band1Horz">
      <w:tblPr/>
      <w:tcPr>
        <w:tcBorders>
          <w:left w:val="nil"/>
          <w:right w:val="nil"/>
          <w:insideH w:val="nil"/>
          <w:insideV w:val="nil"/>
        </w:tcBorders>
        <w:shd w:val="clear" w:color="auto" w:fill="FFE0C9" w:themeFill="accent4" w:themeFillTint="3F"/>
      </w:tcPr>
    </w:tblStylePr>
  </w:style>
  <w:style w:type="paragraph" w:styleId="Epgrafe">
    <w:name w:val="caption"/>
    <w:basedOn w:val="Normal"/>
    <w:next w:val="Normal"/>
    <w:uiPriority w:val="35"/>
    <w:unhideWhenUsed/>
    <w:qFormat/>
    <w:rsid w:val="005F1C01"/>
    <w:pPr>
      <w:spacing w:line="240" w:lineRule="auto"/>
    </w:pPr>
    <w:rPr>
      <w:b/>
      <w:bCs/>
      <w:color w:val="E84C22"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46F2"/>
  </w:style>
  <w:style w:type="paragraph" w:styleId="Ttulo1">
    <w:name w:val="heading 1"/>
    <w:basedOn w:val="Normal"/>
    <w:next w:val="Normal"/>
    <w:link w:val="Ttulo1Car"/>
    <w:uiPriority w:val="9"/>
    <w:qFormat/>
    <w:rsid w:val="00BB1726"/>
    <w:pPr>
      <w:keepNext/>
      <w:keepLines/>
      <w:pBdr>
        <w:bottom w:val="single" w:sz="12" w:space="1" w:color="F5B7A6" w:themeColor="accent1" w:themeTint="66"/>
        <w:right w:val="single" w:sz="12" w:space="4" w:color="F5B7A6" w:themeColor="accent1" w:themeTint="66"/>
      </w:pBdr>
      <w:spacing w:before="480" w:after="240"/>
      <w:jc w:val="right"/>
      <w:outlineLvl w:val="0"/>
    </w:pPr>
    <w:rPr>
      <w:rFonts w:eastAsiaTheme="majorEastAsia" w:cstheme="majorBidi"/>
      <w:b/>
      <w:bCs/>
      <w:color w:val="3C1106" w:themeColor="accent1" w:themeShade="40"/>
      <w:sz w:val="36"/>
      <w:szCs w:val="28"/>
      <w:lang w:eastAsia="es-AR"/>
    </w:rPr>
  </w:style>
  <w:style w:type="paragraph" w:styleId="Ttulo2">
    <w:name w:val="heading 2"/>
    <w:basedOn w:val="Normal"/>
    <w:next w:val="Normal"/>
    <w:link w:val="Ttulo2Car"/>
    <w:uiPriority w:val="9"/>
    <w:unhideWhenUsed/>
    <w:qFormat/>
    <w:rsid w:val="001F2F99"/>
    <w:pPr>
      <w:keepNext/>
      <w:keepLines/>
      <w:pBdr>
        <w:bottom w:val="single" w:sz="12" w:space="1" w:color="F5B7A6" w:themeColor="accent1" w:themeTint="66"/>
        <w:right w:val="single" w:sz="12" w:space="4" w:color="F5B7A6" w:themeColor="accent1" w:themeTint="66"/>
      </w:pBdr>
      <w:spacing w:before="200" w:after="0"/>
      <w:jc w:val="right"/>
      <w:outlineLvl w:val="1"/>
    </w:pPr>
    <w:rPr>
      <w:rFonts w:eastAsiaTheme="majorEastAsia" w:cstheme="majorBidi"/>
      <w:b/>
      <w:bCs/>
      <w:color w:val="F1937A" w:themeColor="accent1" w:themeTint="99"/>
      <w:sz w:val="28"/>
      <w:szCs w:val="26"/>
      <w:lang w:eastAsia="es-AR"/>
    </w:rPr>
  </w:style>
  <w:style w:type="paragraph" w:styleId="Ttulo3">
    <w:name w:val="heading 3"/>
    <w:basedOn w:val="Normal"/>
    <w:next w:val="Normal"/>
    <w:link w:val="Ttulo3Car"/>
    <w:uiPriority w:val="9"/>
    <w:unhideWhenUsed/>
    <w:qFormat/>
    <w:rsid w:val="001F2F99"/>
    <w:pPr>
      <w:keepNext/>
      <w:keepLines/>
      <w:pBdr>
        <w:bottom w:val="single" w:sz="12" w:space="1" w:color="F5B7A6" w:themeColor="accent1" w:themeTint="66"/>
        <w:right w:val="single" w:sz="12" w:space="4" w:color="F5B7A6" w:themeColor="accent1" w:themeTint="66"/>
      </w:pBdr>
      <w:spacing w:before="200" w:after="0"/>
      <w:jc w:val="right"/>
      <w:outlineLvl w:val="2"/>
    </w:pPr>
    <w:rPr>
      <w:rFonts w:eastAsiaTheme="majorEastAsia" w:cstheme="majorBidi"/>
      <w:b/>
      <w:bCs/>
      <w:color w:val="F5B7A6" w:themeColor="accent1" w:themeTint="66"/>
      <w:sz w:val="24"/>
      <w:lang w:eastAsia="es-AR"/>
    </w:rPr>
  </w:style>
  <w:style w:type="paragraph" w:styleId="Ttulo4">
    <w:name w:val="heading 4"/>
    <w:basedOn w:val="Normal"/>
    <w:next w:val="Normal"/>
    <w:link w:val="Ttulo4Car"/>
    <w:uiPriority w:val="9"/>
    <w:semiHidden/>
    <w:unhideWhenUsed/>
    <w:qFormat/>
    <w:rsid w:val="006A5F48"/>
    <w:pPr>
      <w:keepNext/>
      <w:keepLines/>
      <w:spacing w:before="200" w:after="0"/>
      <w:outlineLvl w:val="3"/>
    </w:pPr>
    <w:rPr>
      <w:rFonts w:asciiTheme="majorHAnsi" w:eastAsiaTheme="majorEastAsia" w:hAnsiTheme="majorHAnsi" w:cstheme="majorBidi"/>
      <w:b/>
      <w:bCs/>
      <w:i/>
      <w:iCs/>
      <w:color w:val="FFBD47" w:themeColor="accen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B64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6475"/>
    <w:rPr>
      <w:rFonts w:ascii="Tahoma" w:hAnsi="Tahoma" w:cs="Tahoma"/>
      <w:sz w:val="16"/>
      <w:szCs w:val="16"/>
    </w:rPr>
  </w:style>
  <w:style w:type="paragraph" w:styleId="Encabezado">
    <w:name w:val="header"/>
    <w:basedOn w:val="Normal"/>
    <w:link w:val="EncabezadoCar"/>
    <w:uiPriority w:val="99"/>
    <w:unhideWhenUsed/>
    <w:rsid w:val="006B6475"/>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B6475"/>
  </w:style>
  <w:style w:type="paragraph" w:styleId="Piedepgina">
    <w:name w:val="footer"/>
    <w:basedOn w:val="Normal"/>
    <w:link w:val="PiedepginaCar"/>
    <w:uiPriority w:val="99"/>
    <w:unhideWhenUsed/>
    <w:rsid w:val="006B6475"/>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B6475"/>
  </w:style>
  <w:style w:type="table" w:styleId="Tablaconcuadrcula">
    <w:name w:val="Table Grid"/>
    <w:basedOn w:val="Tablanormal"/>
    <w:uiPriority w:val="59"/>
    <w:rsid w:val="006B6475"/>
    <w:pPr>
      <w:spacing w:after="0" w:line="240" w:lineRule="auto"/>
    </w:pPr>
    <w:rPr>
      <w:lang w:eastAsia="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BB1726"/>
    <w:rPr>
      <w:rFonts w:eastAsiaTheme="majorEastAsia" w:cstheme="majorBidi"/>
      <w:b/>
      <w:bCs/>
      <w:color w:val="3C1106" w:themeColor="accent1" w:themeShade="40"/>
      <w:sz w:val="36"/>
      <w:szCs w:val="28"/>
      <w:lang w:eastAsia="es-AR"/>
    </w:rPr>
  </w:style>
  <w:style w:type="character" w:customStyle="1" w:styleId="Ttulo2Car">
    <w:name w:val="Título 2 Car"/>
    <w:basedOn w:val="Fuentedeprrafopredeter"/>
    <w:link w:val="Ttulo2"/>
    <w:uiPriority w:val="9"/>
    <w:rsid w:val="001F2F99"/>
    <w:rPr>
      <w:rFonts w:eastAsiaTheme="majorEastAsia" w:cstheme="majorBidi"/>
      <w:b/>
      <w:bCs/>
      <w:color w:val="F1937A" w:themeColor="accent1" w:themeTint="99"/>
      <w:sz w:val="28"/>
      <w:szCs w:val="26"/>
      <w:lang w:eastAsia="es-AR"/>
    </w:rPr>
  </w:style>
  <w:style w:type="character" w:customStyle="1" w:styleId="Ttulo3Car">
    <w:name w:val="Título 3 Car"/>
    <w:basedOn w:val="Fuentedeprrafopredeter"/>
    <w:link w:val="Ttulo3"/>
    <w:uiPriority w:val="9"/>
    <w:rsid w:val="001F2F99"/>
    <w:rPr>
      <w:rFonts w:eastAsiaTheme="majorEastAsia" w:cstheme="majorBidi"/>
      <w:b/>
      <w:bCs/>
      <w:color w:val="F5B7A6" w:themeColor="accent1" w:themeTint="66"/>
      <w:sz w:val="24"/>
      <w:lang w:eastAsia="es-AR"/>
    </w:rPr>
  </w:style>
  <w:style w:type="paragraph" w:styleId="TtulodeTDC">
    <w:name w:val="TOC Heading"/>
    <w:basedOn w:val="Ttulo1"/>
    <w:next w:val="Normal"/>
    <w:uiPriority w:val="39"/>
    <w:semiHidden/>
    <w:unhideWhenUsed/>
    <w:qFormat/>
    <w:rsid w:val="006B6475"/>
    <w:pPr>
      <w:outlineLvl w:val="9"/>
    </w:pPr>
  </w:style>
  <w:style w:type="paragraph" w:styleId="TDC1">
    <w:name w:val="toc 1"/>
    <w:basedOn w:val="Normal"/>
    <w:next w:val="Normal"/>
    <w:autoRedefine/>
    <w:uiPriority w:val="39"/>
    <w:unhideWhenUsed/>
    <w:rsid w:val="006B6475"/>
    <w:pPr>
      <w:spacing w:after="100"/>
    </w:pPr>
    <w:rPr>
      <w:lang w:eastAsia="es-AR"/>
    </w:rPr>
  </w:style>
  <w:style w:type="paragraph" w:styleId="TDC2">
    <w:name w:val="toc 2"/>
    <w:basedOn w:val="Normal"/>
    <w:next w:val="Normal"/>
    <w:autoRedefine/>
    <w:uiPriority w:val="39"/>
    <w:unhideWhenUsed/>
    <w:rsid w:val="006B6475"/>
    <w:pPr>
      <w:spacing w:after="100"/>
      <w:ind w:left="220"/>
    </w:pPr>
    <w:rPr>
      <w:lang w:eastAsia="es-AR"/>
    </w:rPr>
  </w:style>
  <w:style w:type="paragraph" w:styleId="TDC3">
    <w:name w:val="toc 3"/>
    <w:basedOn w:val="Normal"/>
    <w:next w:val="Normal"/>
    <w:autoRedefine/>
    <w:uiPriority w:val="39"/>
    <w:unhideWhenUsed/>
    <w:rsid w:val="006B6475"/>
    <w:pPr>
      <w:spacing w:after="100"/>
      <w:ind w:left="440"/>
    </w:pPr>
    <w:rPr>
      <w:lang w:eastAsia="es-AR"/>
    </w:rPr>
  </w:style>
  <w:style w:type="character" w:styleId="Hipervnculo">
    <w:name w:val="Hyperlink"/>
    <w:basedOn w:val="Fuentedeprrafopredeter"/>
    <w:uiPriority w:val="99"/>
    <w:unhideWhenUsed/>
    <w:rsid w:val="006B6475"/>
    <w:rPr>
      <w:color w:val="CC9900" w:themeColor="hyperlink"/>
      <w:u w:val="single"/>
    </w:rPr>
  </w:style>
  <w:style w:type="character" w:styleId="Textodelmarcadordeposicin">
    <w:name w:val="Placeholder Text"/>
    <w:basedOn w:val="Fuentedeprrafopredeter"/>
    <w:uiPriority w:val="99"/>
    <w:semiHidden/>
    <w:rsid w:val="00613AEA"/>
    <w:rPr>
      <w:color w:val="808080"/>
    </w:rPr>
  </w:style>
  <w:style w:type="paragraph" w:styleId="Ttulo">
    <w:name w:val="Title"/>
    <w:basedOn w:val="Normal"/>
    <w:next w:val="Normal"/>
    <w:link w:val="TtuloCar"/>
    <w:uiPriority w:val="10"/>
    <w:qFormat/>
    <w:rsid w:val="006A5F48"/>
    <w:pPr>
      <w:spacing w:after="300" w:line="240" w:lineRule="auto"/>
      <w:contextualSpacing/>
    </w:pPr>
    <w:rPr>
      <w:rFonts w:eastAsiaTheme="majorEastAsia" w:cstheme="majorBidi"/>
      <w:color w:val="F49B00" w:themeColor="accent2" w:themeShade="BF"/>
      <w:spacing w:val="5"/>
      <w:kern w:val="28"/>
      <w:sz w:val="144"/>
      <w:szCs w:val="52"/>
    </w:rPr>
  </w:style>
  <w:style w:type="character" w:customStyle="1" w:styleId="TtuloCar">
    <w:name w:val="Título Car"/>
    <w:basedOn w:val="Fuentedeprrafopredeter"/>
    <w:link w:val="Ttulo"/>
    <w:uiPriority w:val="10"/>
    <w:rsid w:val="006A5F48"/>
    <w:rPr>
      <w:rFonts w:eastAsiaTheme="majorEastAsia" w:cstheme="majorBidi"/>
      <w:color w:val="F49B00" w:themeColor="accent2" w:themeShade="BF"/>
      <w:spacing w:val="5"/>
      <w:kern w:val="28"/>
      <w:sz w:val="144"/>
      <w:szCs w:val="52"/>
    </w:rPr>
  </w:style>
  <w:style w:type="character" w:customStyle="1" w:styleId="Ttulo4Car">
    <w:name w:val="Título 4 Car"/>
    <w:basedOn w:val="Fuentedeprrafopredeter"/>
    <w:link w:val="Ttulo4"/>
    <w:uiPriority w:val="9"/>
    <w:semiHidden/>
    <w:rsid w:val="006A5F48"/>
    <w:rPr>
      <w:rFonts w:asciiTheme="majorHAnsi" w:eastAsiaTheme="majorEastAsia" w:hAnsiTheme="majorHAnsi" w:cstheme="majorBidi"/>
      <w:b/>
      <w:bCs/>
      <w:i/>
      <w:iCs/>
      <w:color w:val="FFBD47" w:themeColor="accent2"/>
    </w:rPr>
  </w:style>
  <w:style w:type="paragraph" w:styleId="Subttulo">
    <w:name w:val="Subtitle"/>
    <w:basedOn w:val="Normal"/>
    <w:next w:val="Normal"/>
    <w:link w:val="SubttuloCar"/>
    <w:uiPriority w:val="11"/>
    <w:qFormat/>
    <w:rsid w:val="006A5F48"/>
    <w:pPr>
      <w:numPr>
        <w:ilvl w:val="1"/>
      </w:numPr>
    </w:pPr>
    <w:rPr>
      <w:rFonts w:asciiTheme="majorHAnsi" w:eastAsiaTheme="majorEastAsia" w:hAnsiTheme="majorHAnsi" w:cstheme="majorBidi"/>
      <w:i/>
      <w:iCs/>
      <w:color w:val="FFBD47" w:themeColor="accent2"/>
      <w:spacing w:val="15"/>
      <w:sz w:val="24"/>
      <w:szCs w:val="24"/>
    </w:rPr>
  </w:style>
  <w:style w:type="character" w:customStyle="1" w:styleId="SubttuloCar">
    <w:name w:val="Subtítulo Car"/>
    <w:basedOn w:val="Fuentedeprrafopredeter"/>
    <w:link w:val="Subttulo"/>
    <w:uiPriority w:val="11"/>
    <w:rsid w:val="006A5F48"/>
    <w:rPr>
      <w:rFonts w:asciiTheme="majorHAnsi" w:eastAsiaTheme="majorEastAsia" w:hAnsiTheme="majorHAnsi" w:cstheme="majorBidi"/>
      <w:i/>
      <w:iCs/>
      <w:color w:val="FFBD47" w:themeColor="accent2"/>
      <w:spacing w:val="15"/>
      <w:sz w:val="24"/>
      <w:szCs w:val="24"/>
    </w:rPr>
  </w:style>
  <w:style w:type="character" w:styleId="nfasisintenso">
    <w:name w:val="Intense Emphasis"/>
    <w:basedOn w:val="Fuentedeprrafopredeter"/>
    <w:uiPriority w:val="21"/>
    <w:qFormat/>
    <w:rsid w:val="006A5F48"/>
    <w:rPr>
      <w:b/>
      <w:bCs/>
      <w:i/>
      <w:iCs/>
      <w:color w:val="B64926" w:themeColor="accent3"/>
    </w:rPr>
  </w:style>
  <w:style w:type="paragraph" w:styleId="Textonotapie">
    <w:name w:val="footnote text"/>
    <w:basedOn w:val="Normal"/>
    <w:link w:val="TextonotapieCar"/>
    <w:uiPriority w:val="99"/>
    <w:semiHidden/>
    <w:unhideWhenUsed/>
    <w:rsid w:val="000C3D2A"/>
    <w:pPr>
      <w:spacing w:after="0" w:line="240" w:lineRule="auto"/>
    </w:pPr>
    <w:rPr>
      <w:rFonts w:eastAsiaTheme="minorHAnsi"/>
      <w:sz w:val="20"/>
      <w:szCs w:val="20"/>
      <w:lang w:val="es-CL" w:eastAsia="en-US"/>
    </w:rPr>
  </w:style>
  <w:style w:type="character" w:customStyle="1" w:styleId="TextonotapieCar">
    <w:name w:val="Texto nota pie Car"/>
    <w:basedOn w:val="Fuentedeprrafopredeter"/>
    <w:link w:val="Textonotapie"/>
    <w:uiPriority w:val="99"/>
    <w:semiHidden/>
    <w:rsid w:val="000C3D2A"/>
    <w:rPr>
      <w:rFonts w:eastAsiaTheme="minorHAnsi"/>
      <w:sz w:val="20"/>
      <w:szCs w:val="20"/>
      <w:lang w:val="es-CL" w:eastAsia="en-US"/>
    </w:rPr>
  </w:style>
  <w:style w:type="character" w:styleId="Refdenotaalpie">
    <w:name w:val="footnote reference"/>
    <w:basedOn w:val="Fuentedeprrafopredeter"/>
    <w:uiPriority w:val="99"/>
    <w:semiHidden/>
    <w:unhideWhenUsed/>
    <w:rsid w:val="000C3D2A"/>
    <w:rPr>
      <w:vertAlign w:val="superscript"/>
    </w:rPr>
  </w:style>
  <w:style w:type="paragraph" w:styleId="Prrafodelista">
    <w:name w:val="List Paragraph"/>
    <w:basedOn w:val="Normal"/>
    <w:uiPriority w:val="34"/>
    <w:qFormat/>
    <w:rsid w:val="000C3D2A"/>
    <w:pPr>
      <w:ind w:left="720"/>
      <w:contextualSpacing/>
    </w:pPr>
    <w:rPr>
      <w:rFonts w:eastAsiaTheme="minorHAnsi"/>
      <w:lang w:val="es-CL" w:eastAsia="en-US"/>
    </w:rPr>
  </w:style>
  <w:style w:type="table" w:styleId="Listaclara-nfasis1">
    <w:name w:val="Light List Accent 1"/>
    <w:basedOn w:val="Tablanormal"/>
    <w:uiPriority w:val="61"/>
    <w:rsid w:val="00BB5FE0"/>
    <w:pPr>
      <w:spacing w:after="0" w:line="240" w:lineRule="auto"/>
    </w:pPr>
    <w:tblPr>
      <w:tblStyleRowBandSize w:val="1"/>
      <w:tblStyleColBandSize w:val="1"/>
      <w:tblInd w:w="0" w:type="dxa"/>
      <w:tblBorders>
        <w:top w:val="single" w:sz="8" w:space="0" w:color="E84C22" w:themeColor="accent1"/>
        <w:left w:val="single" w:sz="8" w:space="0" w:color="E84C22" w:themeColor="accent1"/>
        <w:bottom w:val="single" w:sz="8" w:space="0" w:color="E84C22" w:themeColor="accent1"/>
        <w:right w:val="single" w:sz="8" w:space="0" w:color="E84C22"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84C22" w:themeFill="accent1"/>
      </w:tcPr>
    </w:tblStylePr>
    <w:tblStylePr w:type="lastRow">
      <w:pPr>
        <w:spacing w:before="0" w:after="0" w:line="240" w:lineRule="auto"/>
      </w:pPr>
      <w:rPr>
        <w:b/>
        <w:bCs/>
      </w:rPr>
      <w:tblPr/>
      <w:tcPr>
        <w:tcBorders>
          <w:top w:val="double" w:sz="6" w:space="0" w:color="E84C22" w:themeColor="accent1"/>
          <w:left w:val="single" w:sz="8" w:space="0" w:color="E84C22" w:themeColor="accent1"/>
          <w:bottom w:val="single" w:sz="8" w:space="0" w:color="E84C22" w:themeColor="accent1"/>
          <w:right w:val="single" w:sz="8" w:space="0" w:color="E84C22" w:themeColor="accent1"/>
        </w:tcBorders>
      </w:tcPr>
    </w:tblStylePr>
    <w:tblStylePr w:type="firstCol">
      <w:rPr>
        <w:b/>
        <w:bCs/>
      </w:rPr>
    </w:tblStylePr>
    <w:tblStylePr w:type="lastCol">
      <w:rPr>
        <w:b/>
        <w:bCs/>
      </w:rPr>
    </w:tblStylePr>
    <w:tblStylePr w:type="band1Vert">
      <w:tblPr/>
      <w:tcPr>
        <w:tcBorders>
          <w:top w:val="single" w:sz="8" w:space="0" w:color="E84C22" w:themeColor="accent1"/>
          <w:left w:val="single" w:sz="8" w:space="0" w:color="E84C22" w:themeColor="accent1"/>
          <w:bottom w:val="single" w:sz="8" w:space="0" w:color="E84C22" w:themeColor="accent1"/>
          <w:right w:val="single" w:sz="8" w:space="0" w:color="E84C22" w:themeColor="accent1"/>
        </w:tcBorders>
      </w:tcPr>
    </w:tblStylePr>
    <w:tblStylePr w:type="band1Horz">
      <w:tblPr/>
      <w:tcPr>
        <w:tcBorders>
          <w:top w:val="single" w:sz="8" w:space="0" w:color="E84C22" w:themeColor="accent1"/>
          <w:left w:val="single" w:sz="8" w:space="0" w:color="E84C22" w:themeColor="accent1"/>
          <w:bottom w:val="single" w:sz="8" w:space="0" w:color="E84C22" w:themeColor="accent1"/>
          <w:right w:val="single" w:sz="8" w:space="0" w:color="E84C22" w:themeColor="accent1"/>
        </w:tcBorders>
      </w:tcPr>
    </w:tblStylePr>
  </w:style>
  <w:style w:type="table" w:styleId="Cuadrculamedia1-nfasis3">
    <w:name w:val="Medium Grid 1 Accent 3"/>
    <w:basedOn w:val="Tablanormal"/>
    <w:uiPriority w:val="67"/>
    <w:rsid w:val="00BB5FE0"/>
    <w:pPr>
      <w:spacing w:after="0" w:line="240" w:lineRule="auto"/>
    </w:pPr>
    <w:tblPr>
      <w:tblStyleRowBandSize w:val="1"/>
      <w:tblStyleColBandSize w:val="1"/>
      <w:tblInd w:w="0" w:type="dxa"/>
      <w:tblBorders>
        <w:top w:val="single" w:sz="8" w:space="0" w:color="D96D4B" w:themeColor="accent3" w:themeTint="BF"/>
        <w:left w:val="single" w:sz="8" w:space="0" w:color="D96D4B" w:themeColor="accent3" w:themeTint="BF"/>
        <w:bottom w:val="single" w:sz="8" w:space="0" w:color="D96D4B" w:themeColor="accent3" w:themeTint="BF"/>
        <w:right w:val="single" w:sz="8" w:space="0" w:color="D96D4B" w:themeColor="accent3" w:themeTint="BF"/>
        <w:insideH w:val="single" w:sz="8" w:space="0" w:color="D96D4B" w:themeColor="accent3" w:themeTint="BF"/>
        <w:insideV w:val="single" w:sz="8" w:space="0" w:color="D96D4B" w:themeColor="accent3" w:themeTint="BF"/>
      </w:tblBorders>
      <w:tblCellMar>
        <w:top w:w="0" w:type="dxa"/>
        <w:left w:w="108" w:type="dxa"/>
        <w:bottom w:w="0" w:type="dxa"/>
        <w:right w:w="108" w:type="dxa"/>
      </w:tblCellMar>
    </w:tblPr>
    <w:tcPr>
      <w:shd w:val="clear" w:color="auto" w:fill="F2CEC3" w:themeFill="accent3" w:themeFillTint="3F"/>
    </w:tcPr>
    <w:tblStylePr w:type="firstRow">
      <w:rPr>
        <w:b/>
        <w:bCs/>
      </w:rPr>
    </w:tblStylePr>
    <w:tblStylePr w:type="lastRow">
      <w:rPr>
        <w:b/>
        <w:bCs/>
      </w:rPr>
      <w:tblPr/>
      <w:tcPr>
        <w:tcBorders>
          <w:top w:val="single" w:sz="18" w:space="0" w:color="D96D4B" w:themeColor="accent3" w:themeTint="BF"/>
        </w:tcBorders>
      </w:tcPr>
    </w:tblStylePr>
    <w:tblStylePr w:type="firstCol">
      <w:rPr>
        <w:b/>
        <w:bCs/>
      </w:rPr>
    </w:tblStylePr>
    <w:tblStylePr w:type="lastCol">
      <w:rPr>
        <w:b/>
        <w:bCs/>
      </w:rPr>
    </w:tblStylePr>
    <w:tblStylePr w:type="band1Vert">
      <w:tblPr/>
      <w:tcPr>
        <w:shd w:val="clear" w:color="auto" w:fill="E69D87" w:themeFill="accent3" w:themeFillTint="7F"/>
      </w:tcPr>
    </w:tblStylePr>
    <w:tblStylePr w:type="band1Horz">
      <w:tblPr/>
      <w:tcPr>
        <w:shd w:val="clear" w:color="auto" w:fill="E69D87" w:themeFill="accent3" w:themeFillTint="7F"/>
      </w:tcPr>
    </w:tblStylePr>
  </w:style>
  <w:style w:type="table" w:styleId="Cuadrculamedia1-nfasis1">
    <w:name w:val="Medium Grid 1 Accent 1"/>
    <w:basedOn w:val="Tablanormal"/>
    <w:uiPriority w:val="67"/>
    <w:rsid w:val="00BB5FE0"/>
    <w:pPr>
      <w:spacing w:after="0" w:line="240" w:lineRule="auto"/>
    </w:pPr>
    <w:tblPr>
      <w:tblStyleRowBandSize w:val="1"/>
      <w:tblStyleColBandSize w:val="1"/>
      <w:tblInd w:w="0" w:type="dxa"/>
      <w:tblBorders>
        <w:top w:val="single" w:sz="8" w:space="0" w:color="ED7859" w:themeColor="accent1" w:themeTint="BF"/>
        <w:left w:val="single" w:sz="8" w:space="0" w:color="ED7859" w:themeColor="accent1" w:themeTint="BF"/>
        <w:bottom w:val="single" w:sz="8" w:space="0" w:color="ED7859" w:themeColor="accent1" w:themeTint="BF"/>
        <w:right w:val="single" w:sz="8" w:space="0" w:color="ED7859" w:themeColor="accent1" w:themeTint="BF"/>
        <w:insideH w:val="single" w:sz="8" w:space="0" w:color="ED7859" w:themeColor="accent1" w:themeTint="BF"/>
        <w:insideV w:val="single" w:sz="8" w:space="0" w:color="ED7859" w:themeColor="accent1" w:themeTint="BF"/>
      </w:tblBorders>
      <w:tblCellMar>
        <w:top w:w="0" w:type="dxa"/>
        <w:left w:w="108" w:type="dxa"/>
        <w:bottom w:w="0" w:type="dxa"/>
        <w:right w:w="108" w:type="dxa"/>
      </w:tblCellMar>
    </w:tblPr>
    <w:tcPr>
      <w:shd w:val="clear" w:color="auto" w:fill="F9D2C8" w:themeFill="accent1" w:themeFillTint="3F"/>
    </w:tcPr>
    <w:tblStylePr w:type="firstRow">
      <w:rPr>
        <w:b/>
        <w:bCs/>
      </w:rPr>
    </w:tblStylePr>
    <w:tblStylePr w:type="lastRow">
      <w:rPr>
        <w:b/>
        <w:bCs/>
      </w:rPr>
      <w:tblPr/>
      <w:tcPr>
        <w:tcBorders>
          <w:top w:val="single" w:sz="18" w:space="0" w:color="ED7859" w:themeColor="accent1" w:themeTint="BF"/>
        </w:tcBorders>
      </w:tcPr>
    </w:tblStylePr>
    <w:tblStylePr w:type="firstCol">
      <w:rPr>
        <w:b/>
        <w:bCs/>
      </w:rPr>
    </w:tblStylePr>
    <w:tblStylePr w:type="lastCol">
      <w:rPr>
        <w:b/>
        <w:bCs/>
      </w:rPr>
    </w:tblStylePr>
    <w:tblStylePr w:type="band1Vert">
      <w:tblPr/>
      <w:tcPr>
        <w:shd w:val="clear" w:color="auto" w:fill="F3A590" w:themeFill="accent1" w:themeFillTint="7F"/>
      </w:tcPr>
    </w:tblStylePr>
    <w:tblStylePr w:type="band1Horz">
      <w:tblPr/>
      <w:tcPr>
        <w:shd w:val="clear" w:color="auto" w:fill="F3A590" w:themeFill="accent1" w:themeFillTint="7F"/>
      </w:tcPr>
    </w:tblStylePr>
  </w:style>
  <w:style w:type="table" w:styleId="Cuadrculamedia1-nfasis2">
    <w:name w:val="Medium Grid 1 Accent 2"/>
    <w:basedOn w:val="Tablanormal"/>
    <w:uiPriority w:val="67"/>
    <w:rsid w:val="00BB5FE0"/>
    <w:pPr>
      <w:spacing w:after="0" w:line="240" w:lineRule="auto"/>
    </w:pPr>
    <w:tblPr>
      <w:tblStyleRowBandSize w:val="1"/>
      <w:tblStyleColBandSize w:val="1"/>
      <w:tblInd w:w="0" w:type="dxa"/>
      <w:tblBorders>
        <w:top w:val="single" w:sz="8" w:space="0" w:color="FFCD75" w:themeColor="accent2" w:themeTint="BF"/>
        <w:left w:val="single" w:sz="8" w:space="0" w:color="FFCD75" w:themeColor="accent2" w:themeTint="BF"/>
        <w:bottom w:val="single" w:sz="8" w:space="0" w:color="FFCD75" w:themeColor="accent2" w:themeTint="BF"/>
        <w:right w:val="single" w:sz="8" w:space="0" w:color="FFCD75" w:themeColor="accent2" w:themeTint="BF"/>
        <w:insideH w:val="single" w:sz="8" w:space="0" w:color="FFCD75" w:themeColor="accent2" w:themeTint="BF"/>
        <w:insideV w:val="single" w:sz="8" w:space="0" w:color="FFCD75" w:themeColor="accent2" w:themeTint="BF"/>
      </w:tblBorders>
      <w:tblCellMar>
        <w:top w:w="0" w:type="dxa"/>
        <w:left w:w="108" w:type="dxa"/>
        <w:bottom w:w="0" w:type="dxa"/>
        <w:right w:w="108" w:type="dxa"/>
      </w:tblCellMar>
    </w:tblPr>
    <w:tcPr>
      <w:shd w:val="clear" w:color="auto" w:fill="FFEED1" w:themeFill="accent2" w:themeFillTint="3F"/>
    </w:tcPr>
    <w:tblStylePr w:type="firstRow">
      <w:rPr>
        <w:b/>
        <w:bCs/>
      </w:rPr>
    </w:tblStylePr>
    <w:tblStylePr w:type="lastRow">
      <w:rPr>
        <w:b/>
        <w:bCs/>
      </w:rPr>
      <w:tblPr/>
      <w:tcPr>
        <w:tcBorders>
          <w:top w:val="single" w:sz="18" w:space="0" w:color="FFCD75" w:themeColor="accent2" w:themeTint="BF"/>
        </w:tcBorders>
      </w:tcPr>
    </w:tblStylePr>
    <w:tblStylePr w:type="firstCol">
      <w:rPr>
        <w:b/>
        <w:bCs/>
      </w:rPr>
    </w:tblStylePr>
    <w:tblStylePr w:type="lastCol">
      <w:rPr>
        <w:b/>
        <w:bCs/>
      </w:rPr>
    </w:tblStylePr>
    <w:tblStylePr w:type="band1Vert">
      <w:tblPr/>
      <w:tcPr>
        <w:shd w:val="clear" w:color="auto" w:fill="FFDDA3" w:themeFill="accent2" w:themeFillTint="7F"/>
      </w:tcPr>
    </w:tblStylePr>
    <w:tblStylePr w:type="band1Horz">
      <w:tblPr/>
      <w:tcPr>
        <w:shd w:val="clear" w:color="auto" w:fill="FFDDA3" w:themeFill="accent2" w:themeFillTint="7F"/>
      </w:tcPr>
    </w:tblStylePr>
  </w:style>
  <w:style w:type="table" w:styleId="Listamedia2-nfasis6">
    <w:name w:val="Medium List 2 Accent 6"/>
    <w:basedOn w:val="Tablanormal"/>
    <w:uiPriority w:val="66"/>
    <w:rsid w:val="00BB5F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22600" w:themeColor="accent6"/>
        <w:left w:val="single" w:sz="8" w:space="0" w:color="B22600" w:themeColor="accent6"/>
        <w:bottom w:val="single" w:sz="8" w:space="0" w:color="B22600" w:themeColor="accent6"/>
        <w:right w:val="single" w:sz="8" w:space="0" w:color="B22600"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B22600" w:themeColor="accent6"/>
          <w:right w:val="nil"/>
          <w:insideH w:val="nil"/>
          <w:insideV w:val="nil"/>
        </w:tcBorders>
        <w:shd w:val="clear" w:color="auto" w:fill="FFFFFF" w:themeFill="background1"/>
      </w:tcPr>
    </w:tblStylePr>
    <w:tblStylePr w:type="lastRow">
      <w:tblPr/>
      <w:tcPr>
        <w:tcBorders>
          <w:top w:val="single" w:sz="8" w:space="0" w:color="B226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2600" w:themeColor="accent6"/>
          <w:insideH w:val="nil"/>
          <w:insideV w:val="nil"/>
        </w:tcBorders>
        <w:shd w:val="clear" w:color="auto" w:fill="FFFFFF" w:themeFill="background1"/>
      </w:tcPr>
    </w:tblStylePr>
    <w:tblStylePr w:type="lastCol">
      <w:tblPr/>
      <w:tcPr>
        <w:tcBorders>
          <w:top w:val="nil"/>
          <w:left w:val="single" w:sz="8" w:space="0" w:color="B226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EAC" w:themeFill="accent6" w:themeFillTint="3F"/>
      </w:tcPr>
    </w:tblStylePr>
    <w:tblStylePr w:type="band1Horz">
      <w:tblPr/>
      <w:tcPr>
        <w:tcBorders>
          <w:top w:val="nil"/>
          <w:bottom w:val="nil"/>
          <w:insideH w:val="nil"/>
          <w:insideV w:val="nil"/>
        </w:tcBorders>
        <w:shd w:val="clear" w:color="auto" w:fill="FFBEA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BB5FE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B64926" w:themeColor="accent3"/>
        <w:left w:val="single" w:sz="8" w:space="0" w:color="B64926" w:themeColor="accent3"/>
        <w:bottom w:val="single" w:sz="8" w:space="0" w:color="B64926" w:themeColor="accent3"/>
        <w:right w:val="single" w:sz="8" w:space="0" w:color="B64926"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B64926" w:themeColor="accent3"/>
          <w:right w:val="nil"/>
          <w:insideH w:val="nil"/>
          <w:insideV w:val="nil"/>
        </w:tcBorders>
        <w:shd w:val="clear" w:color="auto" w:fill="FFFFFF" w:themeFill="background1"/>
      </w:tcPr>
    </w:tblStylePr>
    <w:tblStylePr w:type="lastRow">
      <w:tblPr/>
      <w:tcPr>
        <w:tcBorders>
          <w:top w:val="single" w:sz="8" w:space="0" w:color="B6492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64926" w:themeColor="accent3"/>
          <w:insideH w:val="nil"/>
          <w:insideV w:val="nil"/>
        </w:tcBorders>
        <w:shd w:val="clear" w:color="auto" w:fill="FFFFFF" w:themeFill="background1"/>
      </w:tcPr>
    </w:tblStylePr>
    <w:tblStylePr w:type="lastCol">
      <w:tblPr/>
      <w:tcPr>
        <w:tcBorders>
          <w:top w:val="nil"/>
          <w:left w:val="single" w:sz="8" w:space="0" w:color="B6492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CEC3" w:themeFill="accent3" w:themeFillTint="3F"/>
      </w:tcPr>
    </w:tblStylePr>
    <w:tblStylePr w:type="band1Horz">
      <w:tblPr/>
      <w:tcPr>
        <w:tcBorders>
          <w:top w:val="nil"/>
          <w:bottom w:val="nil"/>
          <w:insideH w:val="nil"/>
          <w:insideV w:val="nil"/>
        </w:tcBorders>
        <w:shd w:val="clear" w:color="auto" w:fill="F2CE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vistosa-nfasis2">
    <w:name w:val="Colorful Grid Accent 2"/>
    <w:basedOn w:val="Tablanormal"/>
    <w:uiPriority w:val="73"/>
    <w:rsid w:val="00BB5FE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1DA" w:themeFill="accent2" w:themeFillTint="33"/>
    </w:tcPr>
    <w:tblStylePr w:type="firstRow">
      <w:rPr>
        <w:b/>
        <w:bCs/>
      </w:rPr>
      <w:tblPr/>
      <w:tcPr>
        <w:shd w:val="clear" w:color="auto" w:fill="FFE4B5" w:themeFill="accent2" w:themeFillTint="66"/>
      </w:tcPr>
    </w:tblStylePr>
    <w:tblStylePr w:type="lastRow">
      <w:rPr>
        <w:b/>
        <w:bCs/>
        <w:color w:val="000000" w:themeColor="text1"/>
      </w:rPr>
      <w:tblPr/>
      <w:tcPr>
        <w:shd w:val="clear" w:color="auto" w:fill="FFE4B5" w:themeFill="accent2" w:themeFillTint="66"/>
      </w:tcPr>
    </w:tblStylePr>
    <w:tblStylePr w:type="firstCol">
      <w:rPr>
        <w:color w:val="FFFFFF" w:themeColor="background1"/>
      </w:rPr>
      <w:tblPr/>
      <w:tcPr>
        <w:shd w:val="clear" w:color="auto" w:fill="F49B00" w:themeFill="accent2" w:themeFillShade="BF"/>
      </w:tcPr>
    </w:tblStylePr>
    <w:tblStylePr w:type="lastCol">
      <w:rPr>
        <w:color w:val="FFFFFF" w:themeColor="background1"/>
      </w:rPr>
      <w:tblPr/>
      <w:tcPr>
        <w:shd w:val="clear" w:color="auto" w:fill="F49B00" w:themeFill="accent2" w:themeFillShade="BF"/>
      </w:tcPr>
    </w:tblStylePr>
    <w:tblStylePr w:type="band1Vert">
      <w:tblPr/>
      <w:tcPr>
        <w:shd w:val="clear" w:color="auto" w:fill="FFDDA3" w:themeFill="accent2" w:themeFillTint="7F"/>
      </w:tcPr>
    </w:tblStylePr>
    <w:tblStylePr w:type="band1Horz">
      <w:tblPr/>
      <w:tcPr>
        <w:shd w:val="clear" w:color="auto" w:fill="FFDDA3" w:themeFill="accent2" w:themeFillTint="7F"/>
      </w:tcPr>
    </w:tblStylePr>
  </w:style>
  <w:style w:type="table" w:styleId="Listavistosa">
    <w:name w:val="Colorful List"/>
    <w:basedOn w:val="Tablanormal"/>
    <w:uiPriority w:val="72"/>
    <w:rsid w:val="00BB5FE0"/>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A505" w:themeFill="accent2" w:themeFillShade="CC"/>
      </w:tcPr>
    </w:tblStylePr>
    <w:tblStylePr w:type="lastRow">
      <w:rPr>
        <w:b/>
        <w:bCs/>
        <w:color w:val="FFA50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ombreadoclaro-nfasis3">
    <w:name w:val="Light Shading Accent 3"/>
    <w:basedOn w:val="Tablanormal"/>
    <w:uiPriority w:val="60"/>
    <w:rsid w:val="00BB5FE0"/>
    <w:pPr>
      <w:spacing w:after="0" w:line="240" w:lineRule="auto"/>
    </w:pPr>
    <w:rPr>
      <w:color w:val="88361C" w:themeColor="accent3" w:themeShade="BF"/>
    </w:rPr>
    <w:tblPr>
      <w:tblStyleRowBandSize w:val="1"/>
      <w:tblStyleColBandSize w:val="1"/>
      <w:tblInd w:w="0" w:type="dxa"/>
      <w:tblBorders>
        <w:top w:val="single" w:sz="8" w:space="0" w:color="B64926" w:themeColor="accent3"/>
        <w:bottom w:val="single" w:sz="8" w:space="0" w:color="B64926"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B64926" w:themeColor="accent3"/>
          <w:left w:val="nil"/>
          <w:bottom w:val="single" w:sz="8" w:space="0" w:color="B64926" w:themeColor="accent3"/>
          <w:right w:val="nil"/>
          <w:insideH w:val="nil"/>
          <w:insideV w:val="nil"/>
        </w:tcBorders>
      </w:tcPr>
    </w:tblStylePr>
    <w:tblStylePr w:type="lastRow">
      <w:pPr>
        <w:spacing w:before="0" w:after="0" w:line="240" w:lineRule="auto"/>
      </w:pPr>
      <w:rPr>
        <w:b/>
        <w:bCs/>
      </w:rPr>
      <w:tblPr/>
      <w:tcPr>
        <w:tcBorders>
          <w:top w:val="single" w:sz="8" w:space="0" w:color="B64926" w:themeColor="accent3"/>
          <w:left w:val="nil"/>
          <w:bottom w:val="single" w:sz="8" w:space="0" w:color="B6492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CEC3" w:themeFill="accent3" w:themeFillTint="3F"/>
      </w:tcPr>
    </w:tblStylePr>
    <w:tblStylePr w:type="band1Horz">
      <w:tblPr/>
      <w:tcPr>
        <w:tcBorders>
          <w:left w:val="nil"/>
          <w:right w:val="nil"/>
          <w:insideH w:val="nil"/>
          <w:insideV w:val="nil"/>
        </w:tcBorders>
        <w:shd w:val="clear" w:color="auto" w:fill="F2CEC3" w:themeFill="accent3" w:themeFillTint="3F"/>
      </w:tcPr>
    </w:tblStylePr>
  </w:style>
  <w:style w:type="table" w:styleId="Sombreadoclaro-nfasis4">
    <w:name w:val="Light Shading Accent 4"/>
    <w:basedOn w:val="Tablanormal"/>
    <w:uiPriority w:val="60"/>
    <w:rsid w:val="00BB5FE0"/>
    <w:pPr>
      <w:spacing w:after="0" w:line="240" w:lineRule="auto"/>
    </w:pPr>
    <w:rPr>
      <w:color w:val="DC5E00" w:themeColor="accent4" w:themeShade="BF"/>
    </w:rPr>
    <w:tblPr>
      <w:tblStyleRowBandSize w:val="1"/>
      <w:tblStyleColBandSize w:val="1"/>
      <w:tblInd w:w="0" w:type="dxa"/>
      <w:tblBorders>
        <w:top w:val="single" w:sz="8" w:space="0" w:color="FF8427" w:themeColor="accent4"/>
        <w:bottom w:val="single" w:sz="8" w:space="0" w:color="FF8427"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8427" w:themeColor="accent4"/>
          <w:left w:val="nil"/>
          <w:bottom w:val="single" w:sz="8" w:space="0" w:color="FF8427" w:themeColor="accent4"/>
          <w:right w:val="nil"/>
          <w:insideH w:val="nil"/>
          <w:insideV w:val="nil"/>
        </w:tcBorders>
      </w:tcPr>
    </w:tblStylePr>
    <w:tblStylePr w:type="lastRow">
      <w:pPr>
        <w:spacing w:before="0" w:after="0" w:line="240" w:lineRule="auto"/>
      </w:pPr>
      <w:rPr>
        <w:b/>
        <w:bCs/>
      </w:rPr>
      <w:tblPr/>
      <w:tcPr>
        <w:tcBorders>
          <w:top w:val="single" w:sz="8" w:space="0" w:color="FF8427" w:themeColor="accent4"/>
          <w:left w:val="nil"/>
          <w:bottom w:val="single" w:sz="8" w:space="0" w:color="FF842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0C9" w:themeFill="accent4" w:themeFillTint="3F"/>
      </w:tcPr>
    </w:tblStylePr>
    <w:tblStylePr w:type="band1Horz">
      <w:tblPr/>
      <w:tcPr>
        <w:tcBorders>
          <w:left w:val="nil"/>
          <w:right w:val="nil"/>
          <w:insideH w:val="nil"/>
          <w:insideV w:val="nil"/>
        </w:tcBorders>
        <w:shd w:val="clear" w:color="auto" w:fill="FFE0C9" w:themeFill="accent4" w:themeFillTint="3F"/>
      </w:tcPr>
    </w:tblStylePr>
  </w:style>
  <w:style w:type="paragraph" w:styleId="Epgrafe">
    <w:name w:val="caption"/>
    <w:basedOn w:val="Normal"/>
    <w:next w:val="Normal"/>
    <w:uiPriority w:val="35"/>
    <w:unhideWhenUsed/>
    <w:qFormat/>
    <w:rsid w:val="005F1C01"/>
    <w:pPr>
      <w:spacing w:line="240" w:lineRule="auto"/>
    </w:pPr>
    <w:rPr>
      <w:b/>
      <w:bCs/>
      <w:color w:val="E84C2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05329">
      <w:bodyDiv w:val="1"/>
      <w:marLeft w:val="0"/>
      <w:marRight w:val="0"/>
      <w:marTop w:val="0"/>
      <w:marBottom w:val="0"/>
      <w:divBdr>
        <w:top w:val="none" w:sz="0" w:space="0" w:color="auto"/>
        <w:left w:val="none" w:sz="0" w:space="0" w:color="auto"/>
        <w:bottom w:val="none" w:sz="0" w:space="0" w:color="auto"/>
        <w:right w:val="none" w:sz="0" w:space="0" w:color="auto"/>
      </w:divBdr>
    </w:div>
    <w:div w:id="550925690">
      <w:bodyDiv w:val="1"/>
      <w:marLeft w:val="0"/>
      <w:marRight w:val="0"/>
      <w:marTop w:val="0"/>
      <w:marBottom w:val="0"/>
      <w:divBdr>
        <w:top w:val="none" w:sz="0" w:space="0" w:color="auto"/>
        <w:left w:val="none" w:sz="0" w:space="0" w:color="auto"/>
        <w:bottom w:val="none" w:sz="0" w:space="0" w:color="auto"/>
        <w:right w:val="none" w:sz="0" w:space="0" w:color="auto"/>
      </w:divBdr>
    </w:div>
    <w:div w:id="176876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chart" Target="charts/chart6.xml"/><Relationship Id="rId26" Type="http://schemas.openxmlformats.org/officeDocument/2006/relationships/chart" Target="charts/chart14.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3.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hart" Target="charts/chart12.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chart" Target="charts/chart7.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eader" Target="header1.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lipe\Desktop\Plantilla%2051%20-%202007,%202010%20y%202013%20-%20Valor%20Creativo.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felipe\Desktop\Capacitaciones%202018\TABULACI&#211;N%20GENERAL%2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CL"/>
              <a:t>Asistencia Capacitaciones 2018</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layout>
                <c:manualLayout>
                  <c:x val="1.497454327643007E-3"/>
                  <c:y val="0.1729106628242075"/>
                </c:manualLayout>
              </c:layout>
              <c:showLegendKey val="0"/>
              <c:showVal val="1"/>
              <c:showCatName val="0"/>
              <c:showSerName val="0"/>
              <c:showPercent val="0"/>
              <c:showBubbleSize val="0"/>
            </c:dLbl>
            <c:dLbl>
              <c:idx val="1"/>
              <c:layout>
                <c:manualLayout>
                  <c:x val="2.9949086552859862E-3"/>
                  <c:y val="0.15369836695485112"/>
                </c:manualLayout>
              </c:layout>
              <c:showLegendKey val="0"/>
              <c:showVal val="1"/>
              <c:showCatName val="0"/>
              <c:showSerName val="0"/>
              <c:showPercent val="0"/>
              <c:showBubbleSize val="0"/>
            </c:dLbl>
            <c:dLbl>
              <c:idx val="2"/>
              <c:layout>
                <c:manualLayout>
                  <c:x val="0"/>
                  <c:y val="0.15690041626641049"/>
                </c:manualLayout>
              </c:layout>
              <c:showLegendKey val="0"/>
              <c:showVal val="1"/>
              <c:showCatName val="0"/>
              <c:showSerName val="0"/>
              <c:showPercent val="0"/>
              <c:showBubbleSize val="0"/>
            </c:dLbl>
            <c:dLbl>
              <c:idx val="3"/>
              <c:layout>
                <c:manualLayout>
                  <c:x val="2.9949086552859589E-3"/>
                  <c:y val="0.14729426833173231"/>
                </c:manualLayout>
              </c:layout>
              <c:showLegendKey val="0"/>
              <c:showVal val="1"/>
              <c:showCatName val="0"/>
              <c:showSerName val="0"/>
              <c:showPercent val="0"/>
              <c:showBubbleSize val="0"/>
            </c:dLbl>
            <c:dLbl>
              <c:idx val="4"/>
              <c:layout>
                <c:manualLayout>
                  <c:x val="4.4923629829289654E-3"/>
                  <c:y val="0.15369836695485103"/>
                </c:manualLayout>
              </c:layout>
              <c:showLegendKey val="0"/>
              <c:showVal val="1"/>
              <c:showCatName val="0"/>
              <c:showSerName val="0"/>
              <c:showPercent val="0"/>
              <c:showBubbleSize val="0"/>
            </c:dLbl>
            <c:dLbl>
              <c:idx val="5"/>
              <c:layout>
                <c:manualLayout>
                  <c:x val="1.497454327642897E-3"/>
                  <c:y val="0.15690041626641049"/>
                </c:manualLayout>
              </c:layout>
              <c:showLegendKey val="0"/>
              <c:showVal val="1"/>
              <c:showCatName val="0"/>
              <c:showSerName val="0"/>
              <c:showPercent val="0"/>
              <c:showBubbleSize val="0"/>
            </c:dLbl>
            <c:dLbl>
              <c:idx val="6"/>
              <c:layout>
                <c:manualLayout>
                  <c:x val="1.497454327643007E-3"/>
                  <c:y val="0.14729426833173231"/>
                </c:manualLayout>
              </c:layout>
              <c:showLegendKey val="0"/>
              <c:showVal val="1"/>
              <c:showCatName val="0"/>
              <c:showSerName val="0"/>
              <c:showPercent val="0"/>
              <c:showBubbleSize val="0"/>
            </c:dLbl>
            <c:dLbl>
              <c:idx val="7"/>
              <c:layout>
                <c:manualLayout>
                  <c:x val="2.9949086552859038E-3"/>
                  <c:y val="0.11527377521613832"/>
                </c:manualLayout>
              </c:layout>
              <c:showLegendKey val="0"/>
              <c:showVal val="1"/>
              <c:showCatName val="0"/>
              <c:showSerName val="0"/>
              <c:showPercent val="0"/>
              <c:showBubbleSize val="0"/>
            </c:dLbl>
            <c:dLbl>
              <c:idx val="8"/>
              <c:layout>
                <c:manualLayout>
                  <c:x val="1.497454327642897E-3"/>
                  <c:y val="0.10246557796990073"/>
                </c:manualLayout>
              </c:layout>
              <c:showLegendKey val="0"/>
              <c:showVal val="1"/>
              <c:showCatName val="0"/>
              <c:showSerName val="0"/>
              <c:showPercent val="0"/>
              <c:showBubbleSize val="0"/>
            </c:dLbl>
            <c:dLbl>
              <c:idx val="9"/>
              <c:layout>
                <c:manualLayout>
                  <c:x val="2.9949086552860139E-3"/>
                  <c:y val="0.12808197246237593"/>
                </c:manualLayout>
              </c:layout>
              <c:showLegendKey val="0"/>
              <c:showVal val="1"/>
              <c:showCatName val="0"/>
              <c:showSerName val="0"/>
              <c:showPercent val="0"/>
              <c:showBubbleSize val="0"/>
            </c:dLbl>
            <c:dLbl>
              <c:idx val="10"/>
              <c:layout>
                <c:manualLayout>
                  <c:x val="1.497454327643007E-3"/>
                  <c:y val="0.11847582452769773"/>
                </c:manualLayout>
              </c:layout>
              <c:showLegendKey val="0"/>
              <c:showVal val="1"/>
              <c:showCatName val="0"/>
              <c:showSerName val="0"/>
              <c:showPercent val="0"/>
              <c:showBubbleSize val="0"/>
            </c:dLbl>
            <c:dLbl>
              <c:idx val="11"/>
              <c:layout>
                <c:manualLayout>
                  <c:x val="1.497454327642897E-3"/>
                  <c:y val="0.12487992315081652"/>
                </c:manualLayout>
              </c:layout>
              <c:showLegendKey val="0"/>
              <c:showVal val="1"/>
              <c:showCatName val="0"/>
              <c:showSerName val="0"/>
              <c:showPercent val="0"/>
              <c:showBubbleSize val="0"/>
            </c:dLbl>
            <c:dLbl>
              <c:idx val="12"/>
              <c:layout>
                <c:manualLayout>
                  <c:x val="1.4974543276431167E-3"/>
                  <c:y val="9.6061479346781942E-2"/>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ASISTENCIA!$A$2:$A$13</c:f>
              <c:strCache>
                <c:ptCount val="12"/>
                <c:pt idx="0">
                  <c:v>Estrategias Colaborativas de Aprendizaje con Uso de Tic´S</c:v>
                </c:pt>
                <c:pt idx="1">
                  <c:v>Evaluación de Aprendizajes: Técnicas y Fundamentos para el Diseño de Pruebas</c:v>
                </c:pt>
                <c:pt idx="2">
                  <c:v>Liderazgo Docente en el Aula</c:v>
                </c:pt>
                <c:pt idx="3">
                  <c:v>Gestión Curricular para la Planificación y Evaluación de la Enseñanza</c:v>
                </c:pt>
                <c:pt idx="4">
                  <c:v>Diseño Universal de los Aprendizajes y Atención a la Diversidad</c:v>
                </c:pt>
                <c:pt idx="5">
                  <c:v>Adquisición de la Lectura y Escritura</c:v>
                </c:pt>
                <c:pt idx="6">
                  <c:v>Aprender Docente: Tecnología y Educación</c:v>
                </c:pt>
                <c:pt idx="7">
                  <c:v>Asesoría para el Desarrollo de Habilidades del Pensamiento Científico</c:v>
                </c:pt>
                <c:pt idx="8">
                  <c:v>Convivencia Escolar: Estrategia Formativa para la Comunidad Educativa</c:v>
                </c:pt>
                <c:pt idx="9">
                  <c:v>Diseño de Experiencias de Aprendizaje en Educación Parvularia</c:v>
                </c:pt>
                <c:pt idx="10">
                  <c:v>Estrategias para el Fortalecimiento de la Convivencia Escolar</c:v>
                </c:pt>
                <c:pt idx="11">
                  <c:v>Innovación Didáctica para el Aprendizaje</c:v>
                </c:pt>
              </c:strCache>
            </c:strRef>
          </c:cat>
          <c:val>
            <c:numRef>
              <c:f>ASISTENCIA!$B$2:$B$13</c:f>
              <c:numCache>
                <c:formatCode>0%</c:formatCode>
                <c:ptCount val="12"/>
                <c:pt idx="0">
                  <c:v>0.89510489510489499</c:v>
                </c:pt>
                <c:pt idx="1">
                  <c:v>0.82121212121212117</c:v>
                </c:pt>
                <c:pt idx="2">
                  <c:v>0.88148148148148142</c:v>
                </c:pt>
                <c:pt idx="3">
                  <c:v>0.88636363636363635</c:v>
                </c:pt>
                <c:pt idx="4">
                  <c:v>0.80740740740740746</c:v>
                </c:pt>
                <c:pt idx="5">
                  <c:v>0.93846153846153835</c:v>
                </c:pt>
                <c:pt idx="6">
                  <c:v>0.86309523809523814</c:v>
                </c:pt>
                <c:pt idx="7">
                  <c:v>0.70175438596491224</c:v>
                </c:pt>
                <c:pt idx="8">
                  <c:v>0.97066666666666668</c:v>
                </c:pt>
                <c:pt idx="9">
                  <c:v>0.88617886178861793</c:v>
                </c:pt>
                <c:pt idx="10">
                  <c:v>0.7847682119205297</c:v>
                </c:pt>
                <c:pt idx="11">
                  <c:v>0.8565022421524664</c:v>
                </c:pt>
              </c:numCache>
            </c:numRef>
          </c:val>
        </c:ser>
        <c:dLbls>
          <c:showLegendKey val="0"/>
          <c:showVal val="0"/>
          <c:showCatName val="0"/>
          <c:showSerName val="0"/>
          <c:showPercent val="0"/>
          <c:showBubbleSize val="0"/>
        </c:dLbls>
        <c:gapWidth val="150"/>
        <c:shape val="box"/>
        <c:axId val="844152832"/>
        <c:axId val="161064064"/>
        <c:axId val="0"/>
      </c:bar3DChart>
      <c:catAx>
        <c:axId val="844152832"/>
        <c:scaling>
          <c:orientation val="minMax"/>
        </c:scaling>
        <c:delete val="0"/>
        <c:axPos val="b"/>
        <c:majorTickMark val="out"/>
        <c:minorTickMark val="none"/>
        <c:tickLblPos val="nextTo"/>
        <c:txPr>
          <a:bodyPr/>
          <a:lstStyle/>
          <a:p>
            <a:pPr>
              <a:defRPr sz="600">
                <a:latin typeface="Agency FB" panose="020B0503020202020204" pitchFamily="34" charset="0"/>
              </a:defRPr>
            </a:pPr>
            <a:endParaRPr lang="es-CL"/>
          </a:p>
        </c:txPr>
        <c:crossAx val="161064064"/>
        <c:crosses val="autoZero"/>
        <c:auto val="1"/>
        <c:lblAlgn val="ctr"/>
        <c:lblOffset val="100"/>
        <c:noMultiLvlLbl val="0"/>
      </c:catAx>
      <c:valAx>
        <c:axId val="161064064"/>
        <c:scaling>
          <c:orientation val="minMax"/>
        </c:scaling>
        <c:delete val="0"/>
        <c:axPos val="l"/>
        <c:majorGridlines/>
        <c:numFmt formatCode="0%" sourceLinked="1"/>
        <c:majorTickMark val="out"/>
        <c:minorTickMark val="none"/>
        <c:tickLblPos val="nextTo"/>
        <c:crossAx val="844152832"/>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layout>
        <c:manualLayout>
          <c:xMode val="edge"/>
          <c:yMode val="edge"/>
          <c:x val="0.27791097801717679"/>
          <c:y val="3.696857670979667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ENCUESTAS'!$B$5</c:f>
              <c:strCache>
                <c:ptCount val="1"/>
                <c:pt idx="0">
                  <c:v>LIDERAZGO DOCENTE EN EL AULA</c:v>
                </c:pt>
              </c:strCache>
            </c:strRef>
          </c:tx>
          <c:invertIfNegative val="0"/>
          <c:dLbls>
            <c:dLbl>
              <c:idx val="0"/>
              <c:layout>
                <c:manualLayout>
                  <c:x val="0"/>
                  <c:y val="0.15992592592592592"/>
                </c:manualLayout>
              </c:layout>
              <c:showLegendKey val="0"/>
              <c:showVal val="1"/>
              <c:showCatName val="0"/>
              <c:showSerName val="0"/>
              <c:showPercent val="0"/>
              <c:showBubbleSize val="0"/>
            </c:dLbl>
            <c:dLbl>
              <c:idx val="1"/>
              <c:layout>
                <c:manualLayout>
                  <c:x val="2.7136752136752138E-3"/>
                  <c:y val="9.4074074074074074E-2"/>
                </c:manualLayout>
              </c:layout>
              <c:showLegendKey val="0"/>
              <c:showVal val="1"/>
              <c:showCatName val="0"/>
              <c:showSerName val="0"/>
              <c:showPercent val="0"/>
              <c:showBubbleSize val="0"/>
            </c:dLbl>
            <c:dLbl>
              <c:idx val="2"/>
              <c:layout>
                <c:manualLayout>
                  <c:x val="0"/>
                  <c:y val="0.19990740740740739"/>
                </c:manualLayout>
              </c:layout>
              <c:showLegendKey val="0"/>
              <c:showVal val="1"/>
              <c:showCatName val="0"/>
              <c:showSerName val="0"/>
              <c:showPercent val="0"/>
              <c:showBubbleSize val="0"/>
            </c:dLbl>
            <c:dLbl>
              <c:idx val="3"/>
              <c:layout>
                <c:manualLayout>
                  <c:x val="5.4273504273504277E-3"/>
                  <c:y val="0.23518518518518519"/>
                </c:manualLayout>
              </c:layout>
              <c:showLegendKey val="0"/>
              <c:showVal val="1"/>
              <c:showCatName val="0"/>
              <c:showSerName val="0"/>
              <c:showPercent val="0"/>
              <c:showBubbleSize val="0"/>
            </c:dLbl>
            <c:dLbl>
              <c:idx val="4"/>
              <c:layout>
                <c:manualLayout>
                  <c:x val="1.3568376068375074E-3"/>
                  <c:y val="0.19520370370370363"/>
                </c:manualLayout>
              </c:layout>
              <c:showLegendKey val="0"/>
              <c:showVal val="1"/>
              <c:showCatName val="0"/>
              <c:showSerName val="0"/>
              <c:showPercent val="0"/>
              <c:showBubbleSize val="0"/>
            </c:dLbl>
            <c:dLbl>
              <c:idx val="5"/>
              <c:layout>
                <c:manualLayout>
                  <c:x val="-9.9500275065756255E-17"/>
                  <c:y val="0.16933333333333334"/>
                </c:manualLayout>
              </c:layout>
              <c:showLegendKey val="0"/>
              <c:showVal val="1"/>
              <c:showCatName val="0"/>
              <c:showSerName val="0"/>
              <c:showPercent val="0"/>
              <c:showBubbleSize val="0"/>
            </c:dLbl>
            <c:dLbl>
              <c:idx val="6"/>
              <c:layout>
                <c:manualLayout>
                  <c:x val="2.7136752136752138E-3"/>
                  <c:y val="0.15287037037037032"/>
                </c:manualLayout>
              </c:layout>
              <c:showLegendKey val="0"/>
              <c:showVal val="1"/>
              <c:showCatName val="0"/>
              <c:showSerName val="0"/>
              <c:showPercent val="0"/>
              <c:showBubbleSize val="0"/>
            </c:dLbl>
            <c:dLbl>
              <c:idx val="7"/>
              <c:layout>
                <c:manualLayout>
                  <c:x val="0"/>
                  <c:y val="0.23518518518518514"/>
                </c:manualLayout>
              </c:layout>
              <c:showLegendKey val="0"/>
              <c:showVal val="1"/>
              <c:showCatName val="0"/>
              <c:showSerName val="0"/>
              <c:showPercent val="0"/>
              <c:showBubbleSize val="0"/>
            </c:dLbl>
            <c:dLbl>
              <c:idx val="8"/>
              <c:layout>
                <c:manualLayout>
                  <c:x val="9.9500275065756255E-17"/>
                  <c:y val="0.22812944444444444"/>
                </c:manualLayout>
              </c:layout>
              <c:showLegendKey val="0"/>
              <c:showVal val="1"/>
              <c:showCatName val="0"/>
              <c:showSerName val="0"/>
              <c:showPercent val="0"/>
              <c:showBubbleSize val="0"/>
            </c:dLbl>
            <c:dLbl>
              <c:idx val="9"/>
              <c:layout>
                <c:manualLayout>
                  <c:x val="1.3568376068375074E-3"/>
                  <c:y val="0.22107407407407406"/>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ENCUESTAS'!$C$5:$L$5</c:f>
              <c:numCache>
                <c:formatCode>0.0</c:formatCode>
                <c:ptCount val="10"/>
                <c:pt idx="0">
                  <c:v>4.323943661971831</c:v>
                </c:pt>
                <c:pt idx="1">
                  <c:v>4.056338028169014</c:v>
                </c:pt>
                <c:pt idx="2">
                  <c:v>4.464788732394366</c:v>
                </c:pt>
                <c:pt idx="3">
                  <c:v>4.535211267605634</c:v>
                </c:pt>
                <c:pt idx="4">
                  <c:v>4.408450704225352</c:v>
                </c:pt>
                <c:pt idx="5">
                  <c:v>4.3098591549295771</c:v>
                </c:pt>
                <c:pt idx="6">
                  <c:v>4.352112676056338</c:v>
                </c:pt>
                <c:pt idx="7">
                  <c:v>4.591549295774648</c:v>
                </c:pt>
                <c:pt idx="8">
                  <c:v>4.591549295774648</c:v>
                </c:pt>
                <c:pt idx="9">
                  <c:v>4.577464788732394</c:v>
                </c:pt>
              </c:numCache>
            </c:numRef>
          </c:val>
        </c:ser>
        <c:dLbls>
          <c:showLegendKey val="0"/>
          <c:showVal val="0"/>
          <c:showCatName val="0"/>
          <c:showSerName val="0"/>
          <c:showPercent val="0"/>
          <c:showBubbleSize val="0"/>
        </c:dLbls>
        <c:gapWidth val="150"/>
        <c:shape val="box"/>
        <c:axId val="875089408"/>
        <c:axId val="180313408"/>
        <c:axId val="0"/>
      </c:bar3DChart>
      <c:catAx>
        <c:axId val="875089408"/>
        <c:scaling>
          <c:orientation val="minMax"/>
        </c:scaling>
        <c:delete val="0"/>
        <c:axPos val="b"/>
        <c:majorTickMark val="out"/>
        <c:minorTickMark val="none"/>
        <c:tickLblPos val="nextTo"/>
        <c:txPr>
          <a:bodyPr/>
          <a:lstStyle/>
          <a:p>
            <a:pPr>
              <a:defRPr>
                <a:latin typeface="Agency FB" panose="020B0503020202020204" pitchFamily="34" charset="0"/>
              </a:defRPr>
            </a:pPr>
            <a:endParaRPr lang="es-CL"/>
          </a:p>
        </c:txPr>
        <c:crossAx val="180313408"/>
        <c:crosses val="autoZero"/>
        <c:auto val="1"/>
        <c:lblAlgn val="ctr"/>
        <c:lblOffset val="100"/>
        <c:noMultiLvlLbl val="0"/>
      </c:catAx>
      <c:valAx>
        <c:axId val="180313408"/>
        <c:scaling>
          <c:orientation val="minMax"/>
          <c:max val="5"/>
        </c:scaling>
        <c:delete val="0"/>
        <c:axPos val="l"/>
        <c:majorGridlines/>
        <c:numFmt formatCode="0.0" sourceLinked="1"/>
        <c:majorTickMark val="out"/>
        <c:minorTickMark val="none"/>
        <c:tickLblPos val="nextTo"/>
        <c:crossAx val="875089408"/>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ENCUESTAS'!$B$7</c:f>
              <c:strCache>
                <c:ptCount val="1"/>
                <c:pt idx="0">
                  <c:v>DISEÑO UNIVERSAL DE LOS APRENDIZAJES Y ATENCIÓN A LA DIVERSIDAD</c:v>
                </c:pt>
              </c:strCache>
            </c:strRef>
          </c:tx>
          <c:invertIfNegative val="0"/>
          <c:dLbls>
            <c:dLbl>
              <c:idx val="0"/>
              <c:layout>
                <c:manualLayout>
                  <c:x val="0"/>
                  <c:y val="0.15522222222222218"/>
                </c:manualLayout>
              </c:layout>
              <c:showLegendKey val="0"/>
              <c:showVal val="1"/>
              <c:showCatName val="0"/>
              <c:showSerName val="0"/>
              <c:showPercent val="0"/>
              <c:showBubbleSize val="0"/>
            </c:dLbl>
            <c:dLbl>
              <c:idx val="1"/>
              <c:layout>
                <c:manualLayout>
                  <c:x val="0"/>
                  <c:y val="0.16698148148148154"/>
                </c:manualLayout>
              </c:layout>
              <c:showLegendKey val="0"/>
              <c:showVal val="1"/>
              <c:showCatName val="0"/>
              <c:showSerName val="0"/>
              <c:showPercent val="0"/>
              <c:showBubbleSize val="0"/>
            </c:dLbl>
            <c:dLbl>
              <c:idx val="2"/>
              <c:layout>
                <c:manualLayout>
                  <c:x val="0"/>
                  <c:y val="0.16933333333333334"/>
                </c:manualLayout>
              </c:layout>
              <c:showLegendKey val="0"/>
              <c:showVal val="1"/>
              <c:showCatName val="0"/>
              <c:showSerName val="0"/>
              <c:showPercent val="0"/>
              <c:showBubbleSize val="0"/>
            </c:dLbl>
            <c:dLbl>
              <c:idx val="3"/>
              <c:layout>
                <c:manualLayout>
                  <c:x val="-4.9750137532878127E-17"/>
                  <c:y val="0.18109259259259264"/>
                </c:manualLayout>
              </c:layout>
              <c:showLegendKey val="0"/>
              <c:showVal val="1"/>
              <c:showCatName val="0"/>
              <c:showSerName val="0"/>
              <c:showPercent val="0"/>
              <c:showBubbleSize val="0"/>
            </c:dLbl>
            <c:dLbl>
              <c:idx val="4"/>
              <c:layout>
                <c:manualLayout>
                  <c:x val="0"/>
                  <c:y val="0.18344444444444444"/>
                </c:manualLayout>
              </c:layout>
              <c:showLegendKey val="0"/>
              <c:showVal val="1"/>
              <c:showCatName val="0"/>
              <c:showSerName val="0"/>
              <c:showPercent val="0"/>
              <c:showBubbleSize val="0"/>
            </c:dLbl>
            <c:dLbl>
              <c:idx val="5"/>
              <c:layout>
                <c:manualLayout>
                  <c:x val="1.3568376068375074E-3"/>
                  <c:y val="0.18344444444444444"/>
                </c:manualLayout>
              </c:layout>
              <c:showLegendKey val="0"/>
              <c:showVal val="1"/>
              <c:showCatName val="0"/>
              <c:showSerName val="0"/>
              <c:showPercent val="0"/>
              <c:showBubbleSize val="0"/>
            </c:dLbl>
            <c:dLbl>
              <c:idx val="6"/>
              <c:layout>
                <c:manualLayout>
                  <c:x val="0"/>
                  <c:y val="0.20696296296296296"/>
                </c:manualLayout>
              </c:layout>
              <c:showLegendKey val="0"/>
              <c:showVal val="1"/>
              <c:showCatName val="0"/>
              <c:showSerName val="0"/>
              <c:showPercent val="0"/>
              <c:showBubbleSize val="0"/>
            </c:dLbl>
            <c:dLbl>
              <c:idx val="7"/>
              <c:layout>
                <c:manualLayout>
                  <c:x val="0"/>
                  <c:y val="0.19520370370370371"/>
                </c:manualLayout>
              </c:layout>
              <c:showLegendKey val="0"/>
              <c:showVal val="1"/>
              <c:showCatName val="0"/>
              <c:showSerName val="0"/>
              <c:showPercent val="0"/>
              <c:showBubbleSize val="0"/>
            </c:dLbl>
            <c:dLbl>
              <c:idx val="8"/>
              <c:layout>
                <c:manualLayout>
                  <c:x val="1.3568376068375074E-3"/>
                  <c:y val="0.19285185185185186"/>
                </c:manualLayout>
              </c:layout>
              <c:showLegendKey val="0"/>
              <c:showVal val="1"/>
              <c:showCatName val="0"/>
              <c:showSerName val="0"/>
              <c:showPercent val="0"/>
              <c:showBubbleSize val="0"/>
            </c:dLbl>
            <c:dLbl>
              <c:idx val="9"/>
              <c:layout>
                <c:manualLayout>
                  <c:x val="-9.9500275065756255E-17"/>
                  <c:y val="0.19285185185185186"/>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ENCUESTAS'!$C$7:$L$7</c:f>
              <c:numCache>
                <c:formatCode>0.0</c:formatCode>
                <c:ptCount val="10"/>
                <c:pt idx="0">
                  <c:v>4.6231884057971016</c:v>
                </c:pt>
                <c:pt idx="1">
                  <c:v>4.5362318840579707</c:v>
                </c:pt>
                <c:pt idx="2">
                  <c:v>4.7391304347826084</c:v>
                </c:pt>
                <c:pt idx="3">
                  <c:v>4.6811594202898554</c:v>
                </c:pt>
                <c:pt idx="4">
                  <c:v>4.6086956521739131</c:v>
                </c:pt>
                <c:pt idx="5">
                  <c:v>3.7101449275362319</c:v>
                </c:pt>
                <c:pt idx="6">
                  <c:v>4.36231884057971</c:v>
                </c:pt>
                <c:pt idx="7">
                  <c:v>4.8260869565217392</c:v>
                </c:pt>
                <c:pt idx="8">
                  <c:v>4.7101449275362315</c:v>
                </c:pt>
                <c:pt idx="9">
                  <c:v>4.7101449275362315</c:v>
                </c:pt>
              </c:numCache>
            </c:numRef>
          </c:val>
        </c:ser>
        <c:dLbls>
          <c:showLegendKey val="0"/>
          <c:showVal val="0"/>
          <c:showCatName val="0"/>
          <c:showSerName val="0"/>
          <c:showPercent val="0"/>
          <c:showBubbleSize val="0"/>
        </c:dLbls>
        <c:gapWidth val="150"/>
        <c:shape val="box"/>
        <c:axId val="844155392"/>
        <c:axId val="734348416"/>
        <c:axId val="0"/>
      </c:bar3DChart>
      <c:catAx>
        <c:axId val="844155392"/>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734348416"/>
        <c:crosses val="autoZero"/>
        <c:auto val="1"/>
        <c:lblAlgn val="ctr"/>
        <c:lblOffset val="100"/>
        <c:noMultiLvlLbl val="0"/>
      </c:catAx>
      <c:valAx>
        <c:axId val="734348416"/>
        <c:scaling>
          <c:orientation val="minMax"/>
        </c:scaling>
        <c:delete val="0"/>
        <c:axPos val="l"/>
        <c:majorGridlines/>
        <c:numFmt formatCode="0.0" sourceLinked="1"/>
        <c:majorTickMark val="out"/>
        <c:minorTickMark val="none"/>
        <c:tickLblPos val="nextTo"/>
        <c:crossAx val="844155392"/>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ENCUESTAS'!$B$14</c:f>
              <c:strCache>
                <c:ptCount val="1"/>
                <c:pt idx="0">
                  <c:v>INNOVACIÓN DIDÁCTICA PARA EL APRENDIZAJE</c:v>
                </c:pt>
              </c:strCache>
            </c:strRef>
          </c:tx>
          <c:invertIfNegative val="0"/>
          <c:dLbls>
            <c:dLbl>
              <c:idx val="0"/>
              <c:layout>
                <c:manualLayout>
                  <c:x val="-1.2437534383219532E-17"/>
                  <c:y val="0.12699999999999995"/>
                </c:manualLayout>
              </c:layout>
              <c:showLegendKey val="0"/>
              <c:showVal val="1"/>
              <c:showCatName val="0"/>
              <c:showSerName val="0"/>
              <c:showPercent val="0"/>
              <c:showBubbleSize val="0"/>
            </c:dLbl>
            <c:dLbl>
              <c:idx val="1"/>
              <c:layout>
                <c:manualLayout>
                  <c:x val="0"/>
                  <c:y val="0.13405555555555557"/>
                </c:manualLayout>
              </c:layout>
              <c:showLegendKey val="0"/>
              <c:showVal val="1"/>
              <c:showCatName val="0"/>
              <c:showSerName val="0"/>
              <c:showPercent val="0"/>
              <c:showBubbleSize val="0"/>
            </c:dLbl>
            <c:dLbl>
              <c:idx val="2"/>
              <c:layout>
                <c:manualLayout>
                  <c:x val="0"/>
                  <c:y val="0.12700000000000003"/>
                </c:manualLayout>
              </c:layout>
              <c:showLegendKey val="0"/>
              <c:showVal val="1"/>
              <c:showCatName val="0"/>
              <c:showSerName val="0"/>
              <c:showPercent val="0"/>
              <c:showBubbleSize val="0"/>
            </c:dLbl>
            <c:dLbl>
              <c:idx val="3"/>
              <c:layout>
                <c:manualLayout>
                  <c:x val="1.3568376068376566E-3"/>
                  <c:y val="0.127"/>
                </c:manualLayout>
              </c:layout>
              <c:showLegendKey val="0"/>
              <c:showVal val="1"/>
              <c:showCatName val="0"/>
              <c:showSerName val="0"/>
              <c:showPercent val="0"/>
              <c:showBubbleSize val="0"/>
            </c:dLbl>
            <c:dLbl>
              <c:idx val="4"/>
              <c:layout>
                <c:manualLayout>
                  <c:x val="0"/>
                  <c:y val="0.12229629629629629"/>
                </c:manualLayout>
              </c:layout>
              <c:showLegendKey val="0"/>
              <c:showVal val="1"/>
              <c:showCatName val="0"/>
              <c:showSerName val="0"/>
              <c:showPercent val="0"/>
              <c:showBubbleSize val="0"/>
            </c:dLbl>
            <c:dLbl>
              <c:idx val="5"/>
              <c:layout>
                <c:manualLayout>
                  <c:x val="0"/>
                  <c:y val="0.16698148148148148"/>
                </c:manualLayout>
              </c:layout>
              <c:showLegendKey val="0"/>
              <c:showVal val="1"/>
              <c:showCatName val="0"/>
              <c:showSerName val="0"/>
              <c:showPercent val="0"/>
              <c:showBubbleSize val="0"/>
            </c:dLbl>
            <c:dLbl>
              <c:idx val="6"/>
              <c:layout>
                <c:manualLayout>
                  <c:x val="-9.9500275065756255E-17"/>
                  <c:y val="0.127"/>
                </c:manualLayout>
              </c:layout>
              <c:showLegendKey val="0"/>
              <c:showVal val="1"/>
              <c:showCatName val="0"/>
              <c:showSerName val="0"/>
              <c:showPercent val="0"/>
              <c:showBubbleSize val="0"/>
            </c:dLbl>
            <c:dLbl>
              <c:idx val="7"/>
              <c:layout>
                <c:manualLayout>
                  <c:x val="-9.9500275065756255E-17"/>
                  <c:y val="9.8777777777777784E-2"/>
                </c:manualLayout>
              </c:layout>
              <c:showLegendKey val="0"/>
              <c:showVal val="1"/>
              <c:showCatName val="0"/>
              <c:showSerName val="0"/>
              <c:showPercent val="0"/>
              <c:showBubbleSize val="0"/>
            </c:dLbl>
            <c:dLbl>
              <c:idx val="8"/>
              <c:layout>
                <c:manualLayout>
                  <c:x val="-9.9500275065756255E-17"/>
                  <c:y val="0.10818518518518519"/>
                </c:manualLayout>
              </c:layout>
              <c:showLegendKey val="0"/>
              <c:showVal val="1"/>
              <c:showCatName val="0"/>
              <c:showSerName val="0"/>
              <c:showPercent val="0"/>
              <c:showBubbleSize val="0"/>
            </c:dLbl>
            <c:dLbl>
              <c:idx val="9"/>
              <c:layout>
                <c:manualLayout>
                  <c:x val="1.3568376068376069E-3"/>
                  <c:y val="0.1152407407407407"/>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ENCUESTAS'!$C$14:$L$14</c:f>
              <c:numCache>
                <c:formatCode>0.0</c:formatCode>
                <c:ptCount val="10"/>
                <c:pt idx="0">
                  <c:v>4.4863387978142075</c:v>
                </c:pt>
                <c:pt idx="1">
                  <c:v>4.2677595628415297</c:v>
                </c:pt>
                <c:pt idx="2">
                  <c:v>4.6612021857923498</c:v>
                </c:pt>
                <c:pt idx="3">
                  <c:v>4.3715846994535523</c:v>
                </c:pt>
                <c:pt idx="4">
                  <c:v>4.666666666666667</c:v>
                </c:pt>
                <c:pt idx="5">
                  <c:v>3.6338797814207648</c:v>
                </c:pt>
                <c:pt idx="6">
                  <c:v>4.6120218579234971</c:v>
                </c:pt>
                <c:pt idx="7">
                  <c:v>4.8633879781420761</c:v>
                </c:pt>
                <c:pt idx="8">
                  <c:v>4.7595628415300544</c:v>
                </c:pt>
                <c:pt idx="9">
                  <c:v>4.7049180327868854</c:v>
                </c:pt>
              </c:numCache>
            </c:numRef>
          </c:val>
        </c:ser>
        <c:dLbls>
          <c:showLegendKey val="0"/>
          <c:showVal val="0"/>
          <c:showCatName val="0"/>
          <c:showSerName val="0"/>
          <c:showPercent val="0"/>
          <c:showBubbleSize val="0"/>
        </c:dLbls>
        <c:gapWidth val="150"/>
        <c:shape val="box"/>
        <c:axId val="844155904"/>
        <c:axId val="734350144"/>
        <c:axId val="0"/>
      </c:bar3DChart>
      <c:catAx>
        <c:axId val="844155904"/>
        <c:scaling>
          <c:orientation val="minMax"/>
        </c:scaling>
        <c:delete val="0"/>
        <c:axPos val="b"/>
        <c:majorTickMark val="out"/>
        <c:minorTickMark val="none"/>
        <c:tickLblPos val="nextTo"/>
        <c:txPr>
          <a:bodyPr/>
          <a:lstStyle/>
          <a:p>
            <a:pPr>
              <a:defRPr>
                <a:latin typeface="Agency FB" panose="020B0503020202020204" pitchFamily="34" charset="0"/>
              </a:defRPr>
            </a:pPr>
            <a:endParaRPr lang="es-CL"/>
          </a:p>
        </c:txPr>
        <c:crossAx val="734350144"/>
        <c:crosses val="autoZero"/>
        <c:auto val="1"/>
        <c:lblAlgn val="ctr"/>
        <c:lblOffset val="100"/>
        <c:noMultiLvlLbl val="0"/>
      </c:catAx>
      <c:valAx>
        <c:axId val="734350144"/>
        <c:scaling>
          <c:orientation val="minMax"/>
        </c:scaling>
        <c:delete val="0"/>
        <c:axPos val="l"/>
        <c:majorGridlines/>
        <c:numFmt formatCode="0.0" sourceLinked="1"/>
        <c:majorTickMark val="out"/>
        <c:minorTickMark val="none"/>
        <c:tickLblPos val="nextTo"/>
        <c:crossAx val="844155904"/>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layout>
        <c:manualLayout>
          <c:xMode val="edge"/>
          <c:yMode val="edge"/>
          <c:x val="0.28875004050419617"/>
          <c:y val="2.5839793281653745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ENCUESTAS'!$B$10</c:f>
              <c:strCache>
                <c:ptCount val="1"/>
                <c:pt idx="0">
                  <c:v>ASESORÍA PARA EL DESARROLLO DE HABILIDADES DEL PENSAMIENTO CIENTÍFICO</c:v>
                </c:pt>
              </c:strCache>
            </c:strRef>
          </c:tx>
          <c:invertIfNegative val="0"/>
          <c:dLbls>
            <c:dLbl>
              <c:idx val="0"/>
              <c:layout>
                <c:manualLayout>
                  <c:x val="-2.7136752136752138E-3"/>
                  <c:y val="0.15522222222222223"/>
                </c:manualLayout>
              </c:layout>
              <c:showLegendKey val="0"/>
              <c:showVal val="1"/>
              <c:showCatName val="0"/>
              <c:showSerName val="0"/>
              <c:showPercent val="0"/>
              <c:showBubbleSize val="0"/>
            </c:dLbl>
            <c:dLbl>
              <c:idx val="1"/>
              <c:layout>
                <c:manualLayout>
                  <c:x val="4.0705128205127958E-3"/>
                  <c:y val="0.15522222222222223"/>
                </c:manualLayout>
              </c:layout>
              <c:showLegendKey val="0"/>
              <c:showVal val="1"/>
              <c:showCatName val="0"/>
              <c:showSerName val="0"/>
              <c:showPercent val="0"/>
              <c:showBubbleSize val="0"/>
            </c:dLbl>
            <c:dLbl>
              <c:idx val="2"/>
              <c:layout>
                <c:manualLayout>
                  <c:x val="0"/>
                  <c:y val="0.15522222222222223"/>
                </c:manualLayout>
              </c:layout>
              <c:showLegendKey val="0"/>
              <c:showVal val="1"/>
              <c:showCatName val="0"/>
              <c:showSerName val="0"/>
              <c:showPercent val="0"/>
              <c:showBubbleSize val="0"/>
            </c:dLbl>
            <c:dLbl>
              <c:idx val="3"/>
              <c:layout>
                <c:manualLayout>
                  <c:x val="0"/>
                  <c:y val="0.15522222222222223"/>
                </c:manualLayout>
              </c:layout>
              <c:showLegendKey val="0"/>
              <c:showVal val="1"/>
              <c:showCatName val="0"/>
              <c:showSerName val="0"/>
              <c:showPercent val="0"/>
              <c:showBubbleSize val="0"/>
            </c:dLbl>
            <c:dLbl>
              <c:idx val="4"/>
              <c:layout>
                <c:manualLayout>
                  <c:x val="-1.3568376068376069E-3"/>
                  <c:y val="0.13875925925925925"/>
                </c:manualLayout>
              </c:layout>
              <c:showLegendKey val="0"/>
              <c:showVal val="1"/>
              <c:showCatName val="0"/>
              <c:showSerName val="0"/>
              <c:showPercent val="0"/>
              <c:showBubbleSize val="0"/>
            </c:dLbl>
            <c:dLbl>
              <c:idx val="5"/>
              <c:layout>
                <c:manualLayout>
                  <c:x val="-9.9500275065756255E-17"/>
                  <c:y val="0.15757407407407406"/>
                </c:manualLayout>
              </c:layout>
              <c:showLegendKey val="0"/>
              <c:showVal val="1"/>
              <c:showCatName val="0"/>
              <c:showSerName val="0"/>
              <c:showPercent val="0"/>
              <c:showBubbleSize val="0"/>
            </c:dLbl>
            <c:dLbl>
              <c:idx val="6"/>
              <c:layout>
                <c:manualLayout>
                  <c:x val="1.3568376068376069E-3"/>
                  <c:y val="0.12700000000000003"/>
                </c:manualLayout>
              </c:layout>
              <c:showLegendKey val="0"/>
              <c:showVal val="1"/>
              <c:showCatName val="0"/>
              <c:showSerName val="0"/>
              <c:showPercent val="0"/>
              <c:showBubbleSize val="0"/>
            </c:dLbl>
            <c:dLbl>
              <c:idx val="7"/>
              <c:layout>
                <c:manualLayout>
                  <c:x val="1.3568376068375074E-3"/>
                  <c:y val="8.7018518518518564E-2"/>
                </c:manualLayout>
              </c:layout>
              <c:showLegendKey val="0"/>
              <c:showVal val="1"/>
              <c:showCatName val="0"/>
              <c:showSerName val="0"/>
              <c:showPercent val="0"/>
              <c:showBubbleSize val="0"/>
            </c:dLbl>
            <c:dLbl>
              <c:idx val="8"/>
              <c:layout>
                <c:manualLayout>
                  <c:x val="1.3568376068375074E-3"/>
                  <c:y val="0.12700000000000003"/>
                </c:manualLayout>
              </c:layout>
              <c:showLegendKey val="0"/>
              <c:showVal val="1"/>
              <c:showCatName val="0"/>
              <c:showSerName val="0"/>
              <c:showPercent val="0"/>
              <c:showBubbleSize val="0"/>
            </c:dLbl>
            <c:dLbl>
              <c:idx val="9"/>
              <c:layout>
                <c:manualLayout>
                  <c:x val="1.3568376068374079E-3"/>
                  <c:y val="0.12935185185185186"/>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ENCUESTAS'!$C$10:$L$10</c:f>
              <c:numCache>
                <c:formatCode>0.0</c:formatCode>
                <c:ptCount val="10"/>
                <c:pt idx="0">
                  <c:v>3.9615384615384617</c:v>
                </c:pt>
                <c:pt idx="1">
                  <c:v>3.8461538461538463</c:v>
                </c:pt>
                <c:pt idx="2">
                  <c:v>4.0769230769230766</c:v>
                </c:pt>
                <c:pt idx="3">
                  <c:v>4.0769230769230766</c:v>
                </c:pt>
                <c:pt idx="4">
                  <c:v>4.1923076923076925</c:v>
                </c:pt>
                <c:pt idx="5">
                  <c:v>3.3461538461538463</c:v>
                </c:pt>
                <c:pt idx="6">
                  <c:v>4.3461538461538458</c:v>
                </c:pt>
                <c:pt idx="7">
                  <c:v>4.7692307692307692</c:v>
                </c:pt>
                <c:pt idx="8">
                  <c:v>4.384615384615385</c:v>
                </c:pt>
                <c:pt idx="9">
                  <c:v>4.3076923076923075</c:v>
                </c:pt>
              </c:numCache>
            </c:numRef>
          </c:val>
        </c:ser>
        <c:dLbls>
          <c:showLegendKey val="0"/>
          <c:showVal val="0"/>
          <c:showCatName val="0"/>
          <c:showSerName val="0"/>
          <c:showPercent val="0"/>
          <c:showBubbleSize val="0"/>
        </c:dLbls>
        <c:gapWidth val="150"/>
        <c:shape val="box"/>
        <c:axId val="779002368"/>
        <c:axId val="734351872"/>
        <c:axId val="0"/>
      </c:bar3DChart>
      <c:catAx>
        <c:axId val="779002368"/>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734351872"/>
        <c:crosses val="autoZero"/>
        <c:auto val="1"/>
        <c:lblAlgn val="ctr"/>
        <c:lblOffset val="100"/>
        <c:noMultiLvlLbl val="0"/>
      </c:catAx>
      <c:valAx>
        <c:axId val="734351872"/>
        <c:scaling>
          <c:orientation val="minMax"/>
        </c:scaling>
        <c:delete val="0"/>
        <c:axPos val="l"/>
        <c:majorGridlines/>
        <c:numFmt formatCode="0.0" sourceLinked="1"/>
        <c:majorTickMark val="out"/>
        <c:minorTickMark val="none"/>
        <c:tickLblPos val="nextTo"/>
        <c:crossAx val="779002368"/>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 Encuesta de Satisfacción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ENCUESTAS'!$B$8</c:f>
              <c:strCache>
                <c:ptCount val="1"/>
                <c:pt idx="0">
                  <c:v>ADQUISICIÓN DE LA LECTURA Y ESCRITURA</c:v>
                </c:pt>
              </c:strCache>
            </c:strRef>
          </c:tx>
          <c:invertIfNegative val="0"/>
          <c:dLbls>
            <c:dLbl>
              <c:idx val="0"/>
              <c:layout>
                <c:manualLayout>
                  <c:x val="-1.2437534383219532E-17"/>
                  <c:y val="0.15522222222222232"/>
                </c:manualLayout>
              </c:layout>
              <c:showLegendKey val="0"/>
              <c:showVal val="1"/>
              <c:showCatName val="0"/>
              <c:showSerName val="0"/>
              <c:showPercent val="0"/>
              <c:showBubbleSize val="0"/>
            </c:dLbl>
            <c:dLbl>
              <c:idx val="1"/>
              <c:layout>
                <c:manualLayout>
                  <c:x val="0"/>
                  <c:y val="0.17874074074074073"/>
                </c:manualLayout>
              </c:layout>
              <c:showLegendKey val="0"/>
              <c:showVal val="1"/>
              <c:showCatName val="0"/>
              <c:showSerName val="0"/>
              <c:showPercent val="0"/>
              <c:showBubbleSize val="0"/>
            </c:dLbl>
            <c:dLbl>
              <c:idx val="2"/>
              <c:layout>
                <c:manualLayout>
                  <c:x val="0"/>
                  <c:y val="0.15051851851851847"/>
                </c:manualLayout>
              </c:layout>
              <c:showLegendKey val="0"/>
              <c:showVal val="1"/>
              <c:showCatName val="0"/>
              <c:showSerName val="0"/>
              <c:showPercent val="0"/>
              <c:showBubbleSize val="0"/>
            </c:dLbl>
            <c:dLbl>
              <c:idx val="3"/>
              <c:layout>
                <c:manualLayout>
                  <c:x val="0"/>
                  <c:y val="0.17403703703703707"/>
                </c:manualLayout>
              </c:layout>
              <c:showLegendKey val="0"/>
              <c:showVal val="1"/>
              <c:showCatName val="0"/>
              <c:showSerName val="0"/>
              <c:showPercent val="0"/>
              <c:showBubbleSize val="0"/>
            </c:dLbl>
            <c:dLbl>
              <c:idx val="4"/>
              <c:layout>
                <c:manualLayout>
                  <c:x val="1.3568376068376069E-3"/>
                  <c:y val="0.16933333333333334"/>
                </c:manualLayout>
              </c:layout>
              <c:showLegendKey val="0"/>
              <c:showVal val="1"/>
              <c:showCatName val="0"/>
              <c:showSerName val="0"/>
              <c:showPercent val="0"/>
              <c:showBubbleSize val="0"/>
            </c:dLbl>
            <c:dLbl>
              <c:idx val="5"/>
              <c:layout>
                <c:manualLayout>
                  <c:x val="2.7136752136751141E-3"/>
                  <c:y val="0.1881481481481482"/>
                </c:manualLayout>
              </c:layout>
              <c:showLegendKey val="0"/>
              <c:showVal val="1"/>
              <c:showCatName val="0"/>
              <c:showSerName val="0"/>
              <c:showPercent val="0"/>
              <c:showBubbleSize val="0"/>
            </c:dLbl>
            <c:dLbl>
              <c:idx val="6"/>
              <c:layout>
                <c:manualLayout>
                  <c:x val="1.3568376068376069E-3"/>
                  <c:y val="0.20225925925925917"/>
                </c:manualLayout>
              </c:layout>
              <c:showLegendKey val="0"/>
              <c:showVal val="1"/>
              <c:showCatName val="0"/>
              <c:showSerName val="0"/>
              <c:showPercent val="0"/>
              <c:showBubbleSize val="0"/>
            </c:dLbl>
            <c:dLbl>
              <c:idx val="7"/>
              <c:layout>
                <c:manualLayout>
                  <c:x val="-9.9500275065756255E-17"/>
                  <c:y val="0.19520370370370371"/>
                </c:manualLayout>
              </c:layout>
              <c:showLegendKey val="0"/>
              <c:showVal val="1"/>
              <c:showCatName val="0"/>
              <c:showSerName val="0"/>
              <c:showPercent val="0"/>
              <c:showBubbleSize val="0"/>
            </c:dLbl>
            <c:dLbl>
              <c:idx val="8"/>
              <c:layout>
                <c:manualLayout>
                  <c:x val="1.3568376068375074E-3"/>
                  <c:y val="0.19990740740740739"/>
                </c:manualLayout>
              </c:layout>
              <c:showLegendKey val="0"/>
              <c:showVal val="1"/>
              <c:showCatName val="0"/>
              <c:showSerName val="0"/>
              <c:showPercent val="0"/>
              <c:showBubbleSize val="0"/>
            </c:dLbl>
            <c:dLbl>
              <c:idx val="9"/>
              <c:layout>
                <c:manualLayout>
                  <c:x val="2.7136752136752138E-3"/>
                  <c:y val="0.20461111111111102"/>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ENCUESTAS'!$C$8:$L$8</c:f>
              <c:numCache>
                <c:formatCode>0.0</c:formatCode>
                <c:ptCount val="10"/>
                <c:pt idx="0">
                  <c:v>3.6981132075471699</c:v>
                </c:pt>
                <c:pt idx="1">
                  <c:v>3.5283018867924527</c:v>
                </c:pt>
                <c:pt idx="2">
                  <c:v>4.0754716981132075</c:v>
                </c:pt>
                <c:pt idx="3">
                  <c:v>4.4339622641509431</c:v>
                </c:pt>
                <c:pt idx="4">
                  <c:v>3.9056603773584904</c:v>
                </c:pt>
                <c:pt idx="5">
                  <c:v>4.6226415094339623</c:v>
                </c:pt>
                <c:pt idx="6">
                  <c:v>4.3396226415094343</c:v>
                </c:pt>
                <c:pt idx="7">
                  <c:v>4.3018867924528301</c:v>
                </c:pt>
                <c:pt idx="8">
                  <c:v>4.2452830188679247</c:v>
                </c:pt>
                <c:pt idx="9">
                  <c:v>4.0754716981132075</c:v>
                </c:pt>
              </c:numCache>
            </c:numRef>
          </c:val>
        </c:ser>
        <c:dLbls>
          <c:showLegendKey val="0"/>
          <c:showVal val="0"/>
          <c:showCatName val="0"/>
          <c:showSerName val="0"/>
          <c:showPercent val="0"/>
          <c:showBubbleSize val="0"/>
        </c:dLbls>
        <c:gapWidth val="150"/>
        <c:shape val="box"/>
        <c:axId val="844153344"/>
        <c:axId val="734353600"/>
        <c:axId val="0"/>
      </c:bar3DChart>
      <c:catAx>
        <c:axId val="844153344"/>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734353600"/>
        <c:crosses val="autoZero"/>
        <c:auto val="1"/>
        <c:lblAlgn val="ctr"/>
        <c:lblOffset val="100"/>
        <c:noMultiLvlLbl val="0"/>
      </c:catAx>
      <c:valAx>
        <c:axId val="734353600"/>
        <c:scaling>
          <c:orientation val="minMax"/>
        </c:scaling>
        <c:delete val="0"/>
        <c:axPos val="l"/>
        <c:majorGridlines/>
        <c:numFmt formatCode="0.0" sourceLinked="1"/>
        <c:majorTickMark val="out"/>
        <c:minorTickMark val="none"/>
        <c:tickLblPos val="nextTo"/>
        <c:crossAx val="844153344"/>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24"/>
    </mc:Choice>
    <mc:Fallback>
      <c:style val="24"/>
    </mc:Fallback>
  </mc:AlternateContent>
  <c:chart>
    <c:title>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10"/>
          <c:order val="0"/>
          <c:tx>
            <c:strRef>
              <c:f>'RESUMEN ENCUESTAS'!$M$2</c:f>
              <c:strCache>
                <c:ptCount val="1"/>
                <c:pt idx="0">
                  <c:v>Evaluación General</c:v>
                </c:pt>
              </c:strCache>
            </c:strRef>
          </c:tx>
          <c:spPr>
            <a:solidFill>
              <a:schemeClr val="accent1"/>
            </a:solidFill>
            <a:scene3d>
              <a:camera prst="orthographicFront"/>
              <a:lightRig rig="threePt" dir="t"/>
            </a:scene3d>
          </c:spPr>
          <c:invertIfNegative val="0"/>
          <c:dLbls>
            <c:showLegendKey val="0"/>
            <c:showVal val="1"/>
            <c:showCatName val="0"/>
            <c:showSerName val="0"/>
            <c:showPercent val="0"/>
            <c:showBubbleSize val="0"/>
            <c:showLeaderLines val="0"/>
          </c:dLbls>
          <c:cat>
            <c:strRef>
              <c:f>'RESUMEN ENCUESTAS'!$B$3:$B$14</c:f>
              <c:strCache>
                <c:ptCount val="12"/>
                <c:pt idx="0">
                  <c:v>ESTRATEGIAS COLABORATIVAS DE APRENDIZAJE CON USO DE TIC´S</c:v>
                </c:pt>
                <c:pt idx="1">
                  <c:v>EVALUACIÓN DE APRENDIZAJES: TÉCNICAS Y FUNDAMENTOS PARA EL DISEÑO DE PRUEBAS</c:v>
                </c:pt>
                <c:pt idx="2">
                  <c:v>LIDERAZGO DOCENTE EN EL AULA</c:v>
                </c:pt>
                <c:pt idx="3">
                  <c:v>GESTIÓN CURRICULAR PARA LA PLANIFICACIÓN Y EVALUACIÓN DE LA ENSEÑANZA</c:v>
                </c:pt>
                <c:pt idx="4">
                  <c:v>DISEÑO UNIVERSAL DE LOS APRENDIZAJES Y ATENCIÓN A LA DIVERSIDAD</c:v>
                </c:pt>
                <c:pt idx="5">
                  <c:v>ADQUISICIÓN DE LA LECTURA Y ESCRITURA</c:v>
                </c:pt>
                <c:pt idx="6">
                  <c:v>APRENDER DOCENTE: TECNOLOGÍA Y EDUCACIÓN</c:v>
                </c:pt>
                <c:pt idx="7">
                  <c:v>ASESORÍA PARA EL DESARROLLO DE HABILIDADES DEL PENSAMIENTO CIENTÍFICO</c:v>
                </c:pt>
                <c:pt idx="8">
                  <c:v>CONVIVENCIA ESCOLAR: ESTRATEGIA FORMATIVA PARA LA COMUNIDAD EDUCATIVA</c:v>
                </c:pt>
                <c:pt idx="9">
                  <c:v>DISEÑO DE EXPERIENCIAS DE APRENDIZAJE EN EDUCACIÓN PARVULARIA</c:v>
                </c:pt>
                <c:pt idx="10">
                  <c:v>ESTRATEGIAS PARA EL FORTALECIMIENTO DE LA CONVIVENCIA ESCOLAR</c:v>
                </c:pt>
                <c:pt idx="11">
                  <c:v>INNOVACIÓN DIDÁCTICA PARA EL APRENDIZAJE</c:v>
                </c:pt>
              </c:strCache>
            </c:strRef>
          </c:cat>
          <c:val>
            <c:numRef>
              <c:f>'RESUMEN ENCUESTAS'!$M$3:$M$14</c:f>
              <c:numCache>
                <c:formatCode>0.0</c:formatCode>
                <c:ptCount val="12"/>
                <c:pt idx="0">
                  <c:v>3.79304347826087</c:v>
                </c:pt>
                <c:pt idx="1">
                  <c:v>4.34</c:v>
                </c:pt>
                <c:pt idx="2">
                  <c:v>4.4211267605633804</c:v>
                </c:pt>
                <c:pt idx="3">
                  <c:v>4.633333333333332</c:v>
                </c:pt>
                <c:pt idx="4">
                  <c:v>4.5507246376811601</c:v>
                </c:pt>
                <c:pt idx="5">
                  <c:v>4.1226415094339615</c:v>
                </c:pt>
                <c:pt idx="6">
                  <c:v>4.2472222222222218</c:v>
                </c:pt>
                <c:pt idx="7">
                  <c:v>4.1307692307692303</c:v>
                </c:pt>
                <c:pt idx="8">
                  <c:v>4.4377358490566037</c:v>
                </c:pt>
                <c:pt idx="9">
                  <c:v>4.2908256880733946</c:v>
                </c:pt>
                <c:pt idx="10">
                  <c:v>4.5355329949238579</c:v>
                </c:pt>
                <c:pt idx="11">
                  <c:v>4.502732240437159</c:v>
                </c:pt>
              </c:numCache>
            </c:numRef>
          </c:val>
        </c:ser>
        <c:dLbls>
          <c:showLegendKey val="0"/>
          <c:showVal val="0"/>
          <c:showCatName val="0"/>
          <c:showSerName val="0"/>
          <c:showPercent val="0"/>
          <c:showBubbleSize val="0"/>
        </c:dLbls>
        <c:gapWidth val="150"/>
        <c:shape val="box"/>
        <c:axId val="844156416"/>
        <c:axId val="161065216"/>
        <c:axId val="0"/>
      </c:bar3DChart>
      <c:catAx>
        <c:axId val="844156416"/>
        <c:scaling>
          <c:orientation val="minMax"/>
        </c:scaling>
        <c:delete val="0"/>
        <c:axPos val="b"/>
        <c:majorTickMark val="out"/>
        <c:minorTickMark val="none"/>
        <c:tickLblPos val="nextTo"/>
        <c:txPr>
          <a:bodyPr/>
          <a:lstStyle/>
          <a:p>
            <a:pPr>
              <a:defRPr sz="500">
                <a:latin typeface="Agency FB" panose="020B0503020202020204" pitchFamily="34" charset="0"/>
              </a:defRPr>
            </a:pPr>
            <a:endParaRPr lang="es-CL"/>
          </a:p>
        </c:txPr>
        <c:crossAx val="161065216"/>
        <c:crosses val="autoZero"/>
        <c:auto val="1"/>
        <c:lblAlgn val="ctr"/>
        <c:lblOffset val="100"/>
        <c:noMultiLvlLbl val="0"/>
      </c:catAx>
      <c:valAx>
        <c:axId val="161065216"/>
        <c:scaling>
          <c:orientation val="minMax"/>
        </c:scaling>
        <c:delete val="0"/>
        <c:axPos val="l"/>
        <c:majorGridlines/>
        <c:numFmt formatCode="0.0" sourceLinked="1"/>
        <c:majorTickMark val="out"/>
        <c:minorTickMark val="none"/>
        <c:tickLblPos val="nextTo"/>
        <c:crossAx val="844156416"/>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layout>
        <c:manualLayout>
          <c:xMode val="edge"/>
          <c:yMode val="edge"/>
          <c:x val="0.30597436602013195"/>
          <c:y val="3.7292574998373136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ENCUESTAS'!$B$9</c:f>
              <c:strCache>
                <c:ptCount val="1"/>
                <c:pt idx="0">
                  <c:v>APRENDER DOCENTE: TECNOLOGÍA Y EDUCACIÓN</c:v>
                </c:pt>
              </c:strCache>
            </c:strRef>
          </c:tx>
          <c:invertIfNegative val="0"/>
          <c:dLbls>
            <c:dLbl>
              <c:idx val="0"/>
              <c:layout>
                <c:manualLayout>
                  <c:x val="1.3568376068376069E-3"/>
                  <c:y val="0.23283333333333334"/>
                </c:manualLayout>
              </c:layout>
              <c:showLegendKey val="0"/>
              <c:showVal val="1"/>
              <c:showCatName val="0"/>
              <c:showSerName val="0"/>
              <c:showPercent val="0"/>
              <c:showBubbleSize val="0"/>
            </c:dLbl>
            <c:dLbl>
              <c:idx val="1"/>
              <c:layout>
                <c:manualLayout>
                  <c:x val="5.4273504273504277E-3"/>
                  <c:y val="0.2445925925925925"/>
                </c:manualLayout>
              </c:layout>
              <c:showLegendKey val="0"/>
              <c:showVal val="1"/>
              <c:showCatName val="0"/>
              <c:showSerName val="0"/>
              <c:showPercent val="0"/>
              <c:showBubbleSize val="0"/>
            </c:dLbl>
            <c:dLbl>
              <c:idx val="2"/>
              <c:layout>
                <c:manualLayout>
                  <c:x val="0"/>
                  <c:y val="0.26105555555555554"/>
                </c:manualLayout>
              </c:layout>
              <c:showLegendKey val="0"/>
              <c:showVal val="1"/>
              <c:showCatName val="0"/>
              <c:showSerName val="0"/>
              <c:showPercent val="0"/>
              <c:showBubbleSize val="0"/>
            </c:dLbl>
            <c:dLbl>
              <c:idx val="3"/>
              <c:layout>
                <c:manualLayout>
                  <c:x val="1.3568376068376566E-3"/>
                  <c:y val="0.254"/>
                </c:manualLayout>
              </c:layout>
              <c:showLegendKey val="0"/>
              <c:showVal val="1"/>
              <c:showCatName val="0"/>
              <c:showSerName val="0"/>
              <c:showPercent val="0"/>
              <c:showBubbleSize val="0"/>
            </c:dLbl>
            <c:dLbl>
              <c:idx val="4"/>
              <c:layout>
                <c:manualLayout>
                  <c:x val="2.7136752136752138E-3"/>
                  <c:y val="0.26575925925925925"/>
                </c:manualLayout>
              </c:layout>
              <c:showLegendKey val="0"/>
              <c:showVal val="1"/>
              <c:showCatName val="0"/>
              <c:showSerName val="0"/>
              <c:showPercent val="0"/>
              <c:showBubbleSize val="0"/>
            </c:dLbl>
            <c:dLbl>
              <c:idx val="5"/>
              <c:layout>
                <c:manualLayout>
                  <c:x val="1.3568376068376069E-3"/>
                  <c:y val="0.25635185185185183"/>
                </c:manualLayout>
              </c:layout>
              <c:showLegendKey val="0"/>
              <c:showVal val="1"/>
              <c:showCatName val="0"/>
              <c:showSerName val="0"/>
              <c:showPercent val="0"/>
              <c:showBubbleSize val="0"/>
            </c:dLbl>
            <c:dLbl>
              <c:idx val="6"/>
              <c:layout>
                <c:manualLayout>
                  <c:x val="2.7136752136751141E-3"/>
                  <c:y val="0.23518518518518511"/>
                </c:manualLayout>
              </c:layout>
              <c:showLegendKey val="0"/>
              <c:showVal val="1"/>
              <c:showCatName val="0"/>
              <c:showSerName val="0"/>
              <c:showPercent val="0"/>
              <c:showBubbleSize val="0"/>
            </c:dLbl>
            <c:dLbl>
              <c:idx val="7"/>
              <c:layout>
                <c:manualLayout>
                  <c:x val="1.3568376068376069E-3"/>
                  <c:y val="0.21401851851851847"/>
                </c:manualLayout>
              </c:layout>
              <c:showLegendKey val="0"/>
              <c:showVal val="1"/>
              <c:showCatName val="0"/>
              <c:showSerName val="0"/>
              <c:showPercent val="0"/>
              <c:showBubbleSize val="0"/>
            </c:dLbl>
            <c:dLbl>
              <c:idx val="8"/>
              <c:layout>
                <c:manualLayout>
                  <c:x val="4.0705128205128201E-3"/>
                  <c:y val="0.23048148148148154"/>
                </c:manualLayout>
              </c:layout>
              <c:showLegendKey val="0"/>
              <c:showVal val="1"/>
              <c:showCatName val="0"/>
              <c:showSerName val="0"/>
              <c:showPercent val="0"/>
              <c:showBubbleSize val="0"/>
            </c:dLbl>
            <c:dLbl>
              <c:idx val="9"/>
              <c:layout>
                <c:manualLayout>
                  <c:x val="0"/>
                  <c:y val="0.22577777777777774"/>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ENCUESTAS'!$C$9:$L$9</c:f>
              <c:numCache>
                <c:formatCode>0.0</c:formatCode>
                <c:ptCount val="10"/>
                <c:pt idx="0">
                  <c:v>4.2222222222222223</c:v>
                </c:pt>
                <c:pt idx="1">
                  <c:v>4.083333333333333</c:v>
                </c:pt>
                <c:pt idx="2">
                  <c:v>4</c:v>
                </c:pt>
                <c:pt idx="3">
                  <c:v>3.7777777777777777</c:v>
                </c:pt>
                <c:pt idx="4">
                  <c:v>4.3055555555555554</c:v>
                </c:pt>
                <c:pt idx="5">
                  <c:v>4</c:v>
                </c:pt>
                <c:pt idx="6">
                  <c:v>4.3611111111111107</c:v>
                </c:pt>
                <c:pt idx="7">
                  <c:v>4.75</c:v>
                </c:pt>
                <c:pt idx="8">
                  <c:v>4.4722222222222223</c:v>
                </c:pt>
                <c:pt idx="9">
                  <c:v>4.5</c:v>
                </c:pt>
              </c:numCache>
            </c:numRef>
          </c:val>
        </c:ser>
        <c:dLbls>
          <c:showLegendKey val="0"/>
          <c:showVal val="0"/>
          <c:showCatName val="0"/>
          <c:showSerName val="0"/>
          <c:showPercent val="0"/>
          <c:showBubbleSize val="0"/>
        </c:dLbls>
        <c:gapWidth val="150"/>
        <c:shape val="box"/>
        <c:axId val="844106752"/>
        <c:axId val="161066944"/>
        <c:axId val="0"/>
      </c:bar3DChart>
      <c:catAx>
        <c:axId val="844106752"/>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161066944"/>
        <c:crosses val="autoZero"/>
        <c:auto val="1"/>
        <c:lblAlgn val="ctr"/>
        <c:lblOffset val="100"/>
        <c:noMultiLvlLbl val="0"/>
      </c:catAx>
      <c:valAx>
        <c:axId val="161066944"/>
        <c:scaling>
          <c:orientation val="minMax"/>
        </c:scaling>
        <c:delete val="0"/>
        <c:axPos val="l"/>
        <c:majorGridlines/>
        <c:numFmt formatCode="0.0" sourceLinked="1"/>
        <c:majorTickMark val="out"/>
        <c:minorTickMark val="none"/>
        <c:tickLblPos val="nextTo"/>
        <c:crossAx val="844106752"/>
        <c:crosses val="autoZero"/>
        <c:crossBetween val="between"/>
      </c:valAx>
      <c:spPr>
        <a:noFill/>
        <a:ln w="9525" cap="flat" cmpd="sng" algn="ctr">
          <a:noFill/>
          <a:prstDash val="solid"/>
        </a:ln>
        <a:effectLst/>
      </c:spPr>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Resultados Encuesta de Satisfacción</a:t>
            </a:r>
          </a:p>
        </c:rich>
      </c:tx>
      <c:layout>
        <c:manualLayout>
          <c:xMode val="edge"/>
          <c:yMode val="edge"/>
          <c:x val="0.23574630267025004"/>
          <c:y val="6.6966731804509821E-2"/>
        </c:manualLayout>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9.0030183727034127E-2"/>
          <c:y val="0.17794575678040245"/>
          <c:w val="0.86579193437598001"/>
          <c:h val="0.5695863422477595"/>
        </c:manualLayout>
      </c:layout>
      <c:bar3DChart>
        <c:barDir val="col"/>
        <c:grouping val="clustered"/>
        <c:varyColors val="0"/>
        <c:ser>
          <c:idx val="0"/>
          <c:order val="0"/>
          <c:tx>
            <c:strRef>
              <c:f>'RESUMEN ENCUESTAS'!$B$3</c:f>
              <c:strCache>
                <c:ptCount val="1"/>
                <c:pt idx="0">
                  <c:v>ESTRATEGIAS COLABORATIVAS DE APRENDIZAJE CON USO DE TIC´S</c:v>
                </c:pt>
              </c:strCache>
            </c:strRef>
          </c:tx>
          <c:invertIfNegative val="0"/>
          <c:dPt>
            <c:idx val="8"/>
            <c:invertIfNegative val="0"/>
            <c:bubble3D val="0"/>
          </c:dPt>
          <c:dLbls>
            <c:dLbl>
              <c:idx val="0"/>
              <c:layout>
                <c:manualLayout>
                  <c:x val="4.1109964731750595E-3"/>
                  <c:y val="0.14894894894894894"/>
                </c:manualLayout>
              </c:layout>
              <c:showLegendKey val="0"/>
              <c:showVal val="1"/>
              <c:showCatName val="0"/>
              <c:showSerName val="0"/>
              <c:showPercent val="0"/>
              <c:showBubbleSize val="0"/>
            </c:dLbl>
            <c:dLbl>
              <c:idx val="1"/>
              <c:layout>
                <c:manualLayout>
                  <c:x val="1.3703321577249903E-3"/>
                  <c:y val="0.12012012012012012"/>
                </c:manualLayout>
              </c:layout>
              <c:showLegendKey val="0"/>
              <c:showVal val="1"/>
              <c:showCatName val="0"/>
              <c:showSerName val="0"/>
              <c:showPercent val="0"/>
              <c:showBubbleSize val="0"/>
            </c:dLbl>
            <c:dLbl>
              <c:idx val="2"/>
              <c:layout>
                <c:manualLayout>
                  <c:x val="0"/>
                  <c:y val="0.14414414414414409"/>
                </c:manualLayout>
              </c:layout>
              <c:showLegendKey val="0"/>
              <c:showVal val="1"/>
              <c:showCatName val="0"/>
              <c:showSerName val="0"/>
              <c:showPercent val="0"/>
              <c:showBubbleSize val="0"/>
            </c:dLbl>
            <c:dLbl>
              <c:idx val="3"/>
              <c:layout>
                <c:manualLayout>
                  <c:x val="0"/>
                  <c:y val="0.12972972972972976"/>
                </c:manualLayout>
              </c:layout>
              <c:showLegendKey val="0"/>
              <c:showVal val="1"/>
              <c:showCatName val="0"/>
              <c:showSerName val="0"/>
              <c:showPercent val="0"/>
              <c:showBubbleSize val="0"/>
            </c:dLbl>
            <c:dLbl>
              <c:idx val="4"/>
              <c:layout>
                <c:manualLayout>
                  <c:x val="-5.0244932016175019E-17"/>
                  <c:y val="0.15375375375375375"/>
                </c:manualLayout>
              </c:layout>
              <c:showLegendKey val="0"/>
              <c:showVal val="1"/>
              <c:showCatName val="0"/>
              <c:showSerName val="0"/>
              <c:showPercent val="0"/>
              <c:showBubbleSize val="0"/>
            </c:dLbl>
            <c:dLbl>
              <c:idx val="5"/>
              <c:layout>
                <c:manualLayout>
                  <c:x val="0"/>
                  <c:y val="0.10810810810810811"/>
                </c:manualLayout>
              </c:layout>
              <c:showLegendKey val="0"/>
              <c:showVal val="1"/>
              <c:showCatName val="0"/>
              <c:showSerName val="0"/>
              <c:showPercent val="0"/>
              <c:showBubbleSize val="0"/>
            </c:dLbl>
            <c:dLbl>
              <c:idx val="6"/>
              <c:layout>
                <c:manualLayout>
                  <c:x val="2.740664315450031E-3"/>
                  <c:y val="0.11771771771771772"/>
                </c:manualLayout>
              </c:layout>
              <c:showLegendKey val="0"/>
              <c:showVal val="1"/>
              <c:showCatName val="0"/>
              <c:showSerName val="0"/>
              <c:showPercent val="0"/>
              <c:showBubbleSize val="0"/>
            </c:dLbl>
            <c:dLbl>
              <c:idx val="7"/>
              <c:layout>
                <c:manualLayout>
                  <c:x val="-1.0048986403235004E-16"/>
                  <c:y val="0.15375375375375375"/>
                </c:manualLayout>
              </c:layout>
              <c:showLegendKey val="0"/>
              <c:showVal val="1"/>
              <c:showCatName val="0"/>
              <c:showSerName val="0"/>
              <c:showPercent val="0"/>
              <c:showBubbleSize val="0"/>
            </c:dLbl>
            <c:dLbl>
              <c:idx val="8"/>
              <c:layout>
                <c:manualLayout>
                  <c:x val="4.1109964731750465E-3"/>
                  <c:y val="0.1513513513513513"/>
                </c:manualLayout>
              </c:layout>
              <c:showLegendKey val="0"/>
              <c:showVal val="1"/>
              <c:showCatName val="0"/>
              <c:showSerName val="0"/>
              <c:showPercent val="0"/>
              <c:showBubbleSize val="0"/>
            </c:dLbl>
            <c:dLbl>
              <c:idx val="9"/>
              <c:layout>
                <c:manualLayout>
                  <c:x val="4.1109964731749458E-3"/>
                  <c:y val="0.14414414414414406"/>
                </c:manualLayout>
              </c:layout>
              <c:showLegendKey val="0"/>
              <c:showVal val="1"/>
              <c:showCatName val="0"/>
              <c:showSerName val="0"/>
              <c:showPercent val="0"/>
              <c:showBubbleSize val="0"/>
            </c:dLbl>
            <c:dLbl>
              <c:idx val="10"/>
              <c:layout>
                <c:manualLayout>
                  <c:x val="-1.0048986403235004E-16"/>
                  <c:y val="0.12252252252252252"/>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ENCUESTAS'!$C$2:$M$2</c:f>
              <c:strCache>
                <c:ptCount val="11"/>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pt idx="10">
                  <c:v>Evaluación General</c:v>
                </c:pt>
              </c:strCache>
            </c:strRef>
          </c:cat>
          <c:val>
            <c:numRef>
              <c:f>'RESUMEN ENCUESTAS'!$C$3:$L$3</c:f>
              <c:numCache>
                <c:formatCode>0.0</c:formatCode>
                <c:ptCount val="10"/>
                <c:pt idx="0">
                  <c:v>3.8</c:v>
                </c:pt>
                <c:pt idx="1">
                  <c:v>3.6347826086956521</c:v>
                </c:pt>
                <c:pt idx="2">
                  <c:v>4.1304347826086953</c:v>
                </c:pt>
                <c:pt idx="3">
                  <c:v>4.052173913043478</c:v>
                </c:pt>
                <c:pt idx="4">
                  <c:v>3.973913043478261</c:v>
                </c:pt>
                <c:pt idx="5">
                  <c:v>2.347826086956522</c:v>
                </c:pt>
                <c:pt idx="6">
                  <c:v>3.0956521739130434</c:v>
                </c:pt>
                <c:pt idx="7">
                  <c:v>4.4869565217391303</c:v>
                </c:pt>
                <c:pt idx="8">
                  <c:v>4.339130434782609</c:v>
                </c:pt>
                <c:pt idx="9">
                  <c:v>4.0695652173913039</c:v>
                </c:pt>
              </c:numCache>
            </c:numRef>
          </c:val>
        </c:ser>
        <c:dLbls>
          <c:showLegendKey val="0"/>
          <c:showVal val="0"/>
          <c:showCatName val="0"/>
          <c:showSerName val="0"/>
          <c:showPercent val="0"/>
          <c:showBubbleSize val="0"/>
        </c:dLbls>
        <c:gapWidth val="150"/>
        <c:shape val="box"/>
        <c:axId val="844153856"/>
        <c:axId val="161068672"/>
        <c:axId val="0"/>
      </c:bar3DChart>
      <c:catAx>
        <c:axId val="844153856"/>
        <c:scaling>
          <c:orientation val="minMax"/>
        </c:scaling>
        <c:delete val="0"/>
        <c:axPos val="b"/>
        <c:majorTickMark val="out"/>
        <c:minorTickMark val="none"/>
        <c:tickLblPos val="nextTo"/>
        <c:txPr>
          <a:bodyPr/>
          <a:lstStyle/>
          <a:p>
            <a:pPr>
              <a:defRPr sz="700">
                <a:latin typeface="Agency FB" panose="020B0503020202020204" pitchFamily="34" charset="0"/>
              </a:defRPr>
            </a:pPr>
            <a:endParaRPr lang="es-CL"/>
          </a:p>
        </c:txPr>
        <c:crossAx val="161068672"/>
        <c:crosses val="autoZero"/>
        <c:auto val="1"/>
        <c:lblAlgn val="ctr"/>
        <c:lblOffset val="100"/>
        <c:noMultiLvlLbl val="0"/>
      </c:catAx>
      <c:valAx>
        <c:axId val="161068672"/>
        <c:scaling>
          <c:orientation val="minMax"/>
          <c:max val="5"/>
        </c:scaling>
        <c:delete val="0"/>
        <c:axPos val="l"/>
        <c:majorGridlines/>
        <c:numFmt formatCode="0.0" sourceLinked="1"/>
        <c:majorTickMark val="out"/>
        <c:minorTickMark val="none"/>
        <c:tickLblPos val="nextTo"/>
        <c:crossAx val="844153856"/>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 Encuesta de Satisfacción</a:t>
            </a:r>
          </a:p>
        </c:rich>
      </c:tx>
      <c:layout>
        <c:manualLayout>
          <c:xMode val="edge"/>
          <c:yMode val="edge"/>
          <c:x val="0.27457471177447357"/>
          <c:y val="2.7272727272727271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ENCUESTAS'!$B$11</c:f>
              <c:strCache>
                <c:ptCount val="1"/>
                <c:pt idx="0">
                  <c:v>CONVIVENCIA ESCOLAR: ESTRATEGIA FORMATIVA PARA LA COMUNIDAD EDUCATIVA</c:v>
                </c:pt>
              </c:strCache>
            </c:strRef>
          </c:tx>
          <c:invertIfNegative val="0"/>
          <c:dLbls>
            <c:dLbl>
              <c:idx val="0"/>
              <c:layout>
                <c:manualLayout>
                  <c:x val="-2.7136752136752138E-3"/>
                  <c:y val="0.2398888888888889"/>
                </c:manualLayout>
              </c:layout>
              <c:showLegendKey val="0"/>
              <c:showVal val="1"/>
              <c:showCatName val="0"/>
              <c:showSerName val="0"/>
              <c:showPercent val="0"/>
              <c:showBubbleSize val="0"/>
            </c:dLbl>
            <c:dLbl>
              <c:idx val="1"/>
              <c:layout>
                <c:manualLayout>
                  <c:x val="-1.357051282051307E-3"/>
                  <c:y val="0.22342574074074073"/>
                </c:manualLayout>
              </c:layout>
              <c:showLegendKey val="0"/>
              <c:showVal val="1"/>
              <c:showCatName val="0"/>
              <c:showSerName val="0"/>
              <c:showPercent val="0"/>
              <c:showBubbleSize val="0"/>
            </c:dLbl>
            <c:dLbl>
              <c:idx val="2"/>
              <c:layout>
                <c:manualLayout>
                  <c:x val="1.3568376068376069E-3"/>
                  <c:y val="0.22342592592592583"/>
                </c:manualLayout>
              </c:layout>
              <c:showLegendKey val="0"/>
              <c:showVal val="1"/>
              <c:showCatName val="0"/>
              <c:showSerName val="0"/>
              <c:showPercent val="0"/>
              <c:showBubbleSize val="0"/>
            </c:dLbl>
            <c:dLbl>
              <c:idx val="3"/>
              <c:layout>
                <c:manualLayout>
                  <c:x val="4.0705128205128201E-3"/>
                  <c:y val="0.22577777777777777"/>
                </c:manualLayout>
              </c:layout>
              <c:showLegendKey val="0"/>
              <c:showVal val="1"/>
              <c:showCatName val="0"/>
              <c:showSerName val="0"/>
              <c:showPercent val="0"/>
              <c:showBubbleSize val="0"/>
            </c:dLbl>
            <c:dLbl>
              <c:idx val="4"/>
              <c:layout>
                <c:manualLayout>
                  <c:x val="0"/>
                  <c:y val="0.21872222222222223"/>
                </c:manualLayout>
              </c:layout>
              <c:showLegendKey val="0"/>
              <c:showVal val="1"/>
              <c:showCatName val="0"/>
              <c:showSerName val="0"/>
              <c:showPercent val="0"/>
              <c:showBubbleSize val="0"/>
            </c:dLbl>
            <c:dLbl>
              <c:idx val="5"/>
              <c:layout>
                <c:manualLayout>
                  <c:x val="2.7136752136751141E-3"/>
                  <c:y val="0.20696296296296296"/>
                </c:manualLayout>
              </c:layout>
              <c:showLegendKey val="0"/>
              <c:showVal val="1"/>
              <c:showCatName val="0"/>
              <c:showSerName val="0"/>
              <c:showPercent val="0"/>
              <c:showBubbleSize val="0"/>
            </c:dLbl>
            <c:dLbl>
              <c:idx val="6"/>
              <c:layout>
                <c:manualLayout>
                  <c:x val="0"/>
                  <c:y val="0.19755555555555557"/>
                </c:manualLayout>
              </c:layout>
              <c:showLegendKey val="0"/>
              <c:showVal val="1"/>
              <c:showCatName val="0"/>
              <c:showSerName val="0"/>
              <c:showPercent val="0"/>
              <c:showBubbleSize val="0"/>
            </c:dLbl>
            <c:dLbl>
              <c:idx val="7"/>
              <c:layout>
                <c:manualLayout>
                  <c:x val="4.0705128205127212E-3"/>
                  <c:y val="0.21166666666666661"/>
                </c:manualLayout>
              </c:layout>
              <c:showLegendKey val="0"/>
              <c:showVal val="1"/>
              <c:showCatName val="0"/>
              <c:showSerName val="0"/>
              <c:showPercent val="0"/>
              <c:showBubbleSize val="0"/>
            </c:dLbl>
            <c:dLbl>
              <c:idx val="8"/>
              <c:layout>
                <c:manualLayout>
                  <c:x val="4.0705128205128201E-3"/>
                  <c:y val="0.22577777777777777"/>
                </c:manualLayout>
              </c:layout>
              <c:showLegendKey val="0"/>
              <c:showVal val="1"/>
              <c:showCatName val="0"/>
              <c:showSerName val="0"/>
              <c:showPercent val="0"/>
              <c:showBubbleSize val="0"/>
            </c:dLbl>
            <c:dLbl>
              <c:idx val="9"/>
              <c:layout>
                <c:manualLayout>
                  <c:x val="5.4273504273504277E-3"/>
                  <c:y val="0.23988888888888879"/>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ENCUESTAS'!$C$11:$L$11</c:f>
              <c:numCache>
                <c:formatCode>0.0</c:formatCode>
                <c:ptCount val="10"/>
                <c:pt idx="0">
                  <c:v>4.3207547169811322</c:v>
                </c:pt>
                <c:pt idx="1">
                  <c:v>4.1603773584905657</c:v>
                </c:pt>
                <c:pt idx="2">
                  <c:v>4.5377358490566042</c:v>
                </c:pt>
                <c:pt idx="3">
                  <c:v>4.3207547169811322</c:v>
                </c:pt>
                <c:pt idx="4">
                  <c:v>4.5566037735849054</c:v>
                </c:pt>
                <c:pt idx="5">
                  <c:v>3.8773584905660377</c:v>
                </c:pt>
                <c:pt idx="6">
                  <c:v>4.5377358490566042</c:v>
                </c:pt>
                <c:pt idx="7">
                  <c:v>4.7924528301886795</c:v>
                </c:pt>
                <c:pt idx="8">
                  <c:v>4.7075471698113205</c:v>
                </c:pt>
                <c:pt idx="9">
                  <c:v>4.5660377358490569</c:v>
                </c:pt>
              </c:numCache>
            </c:numRef>
          </c:val>
        </c:ser>
        <c:dLbls>
          <c:showLegendKey val="0"/>
          <c:showVal val="0"/>
          <c:showCatName val="0"/>
          <c:showSerName val="0"/>
          <c:showPercent val="0"/>
          <c:showBubbleSize val="0"/>
        </c:dLbls>
        <c:gapWidth val="150"/>
        <c:shape val="box"/>
        <c:axId val="875085824"/>
        <c:axId val="161070400"/>
        <c:axId val="0"/>
      </c:bar3DChart>
      <c:catAx>
        <c:axId val="875085824"/>
        <c:scaling>
          <c:orientation val="minMax"/>
        </c:scaling>
        <c:delete val="0"/>
        <c:axPos val="b"/>
        <c:majorTickMark val="out"/>
        <c:minorTickMark val="none"/>
        <c:tickLblPos val="nextTo"/>
        <c:txPr>
          <a:bodyPr/>
          <a:lstStyle/>
          <a:p>
            <a:pPr>
              <a:defRPr>
                <a:latin typeface="Agency FB" panose="020B0503020202020204" pitchFamily="34" charset="0"/>
              </a:defRPr>
            </a:pPr>
            <a:endParaRPr lang="es-CL"/>
          </a:p>
        </c:txPr>
        <c:crossAx val="161070400"/>
        <c:crosses val="autoZero"/>
        <c:auto val="1"/>
        <c:lblAlgn val="ctr"/>
        <c:lblOffset val="100"/>
        <c:noMultiLvlLbl val="0"/>
      </c:catAx>
      <c:valAx>
        <c:axId val="161070400"/>
        <c:scaling>
          <c:orientation val="minMax"/>
        </c:scaling>
        <c:delete val="0"/>
        <c:axPos val="l"/>
        <c:majorGridlines/>
        <c:numFmt formatCode="0.0" sourceLinked="1"/>
        <c:majorTickMark val="out"/>
        <c:minorTickMark val="none"/>
        <c:tickLblPos val="nextTo"/>
        <c:crossAx val="875085824"/>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a:t>
            </a:r>
            <a:r>
              <a:rPr lang="en-US" baseline="0">
                <a:latin typeface="Agency FB" panose="020B0503020202020204" pitchFamily="34" charset="0"/>
              </a:rPr>
              <a:t> Encuesta de Satisfacción</a:t>
            </a:r>
            <a:endParaRPr lang="en-US">
              <a:latin typeface="Agency FB" panose="020B0503020202020204" pitchFamily="34"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ENCUESTAS'!$B$12</c:f>
              <c:strCache>
                <c:ptCount val="1"/>
                <c:pt idx="0">
                  <c:v>DISEÑO DE EXPERIENCIAS DE APRENDIZAJE EN EDUCACIÓN PARVULARIA</c:v>
                </c:pt>
              </c:strCache>
            </c:strRef>
          </c:tx>
          <c:invertIfNegative val="0"/>
          <c:dLbls>
            <c:dLbl>
              <c:idx val="0"/>
              <c:layout>
                <c:manualLayout>
                  <c:x val="-1.3568376068376193E-3"/>
                  <c:y val="0.11524074074074074"/>
                </c:manualLayout>
              </c:layout>
              <c:showLegendKey val="0"/>
              <c:showVal val="1"/>
              <c:showCatName val="0"/>
              <c:showSerName val="0"/>
              <c:showPercent val="0"/>
              <c:showBubbleSize val="0"/>
            </c:dLbl>
            <c:dLbl>
              <c:idx val="1"/>
              <c:layout>
                <c:manualLayout>
                  <c:x val="-1.3568376068376069E-3"/>
                  <c:y val="0.10583333333333333"/>
                </c:manualLayout>
              </c:layout>
              <c:showLegendKey val="0"/>
              <c:showVal val="1"/>
              <c:showCatName val="0"/>
              <c:showSerName val="0"/>
              <c:showPercent val="0"/>
              <c:showBubbleSize val="0"/>
            </c:dLbl>
            <c:dLbl>
              <c:idx val="2"/>
              <c:layout>
                <c:manualLayout>
                  <c:x val="2.7136752136752138E-3"/>
                  <c:y val="0.11053703703703703"/>
                </c:manualLayout>
              </c:layout>
              <c:showLegendKey val="0"/>
              <c:showVal val="1"/>
              <c:showCatName val="0"/>
              <c:showSerName val="0"/>
              <c:showPercent val="0"/>
              <c:showBubbleSize val="0"/>
            </c:dLbl>
            <c:dLbl>
              <c:idx val="3"/>
              <c:layout>
                <c:manualLayout>
                  <c:x val="1.3568376068376566E-3"/>
                  <c:y val="0.10348148148148148"/>
                </c:manualLayout>
              </c:layout>
              <c:showLegendKey val="0"/>
              <c:showVal val="1"/>
              <c:showCatName val="0"/>
              <c:showSerName val="0"/>
              <c:showPercent val="0"/>
              <c:showBubbleSize val="0"/>
            </c:dLbl>
            <c:dLbl>
              <c:idx val="4"/>
              <c:layout>
                <c:manualLayout>
                  <c:x val="2.7135683760683761E-3"/>
                  <c:y val="8.7018518518518481E-2"/>
                </c:manualLayout>
              </c:layout>
              <c:showLegendKey val="0"/>
              <c:showVal val="1"/>
              <c:showCatName val="0"/>
              <c:showSerName val="0"/>
              <c:showPercent val="0"/>
              <c:showBubbleSize val="0"/>
            </c:dLbl>
            <c:dLbl>
              <c:idx val="5"/>
              <c:layout>
                <c:manualLayout>
                  <c:x val="0"/>
                  <c:y val="0.1763888888888889"/>
                </c:manualLayout>
              </c:layout>
              <c:showLegendKey val="0"/>
              <c:showVal val="1"/>
              <c:showCatName val="0"/>
              <c:showSerName val="0"/>
              <c:showPercent val="0"/>
              <c:showBubbleSize val="0"/>
            </c:dLbl>
            <c:dLbl>
              <c:idx val="6"/>
              <c:layout>
                <c:manualLayout>
                  <c:x val="1.3568376068376069E-3"/>
                  <c:y val="8.2314814814814813E-2"/>
                </c:manualLayout>
              </c:layout>
              <c:showLegendKey val="0"/>
              <c:showVal val="1"/>
              <c:showCatName val="0"/>
              <c:showSerName val="0"/>
              <c:showPercent val="0"/>
              <c:showBubbleSize val="0"/>
            </c:dLbl>
            <c:dLbl>
              <c:idx val="7"/>
              <c:layout>
                <c:manualLayout>
                  <c:x val="4.0705128205128201E-3"/>
                  <c:y val="6.1148148148148125E-2"/>
                </c:manualLayout>
              </c:layout>
              <c:showLegendKey val="0"/>
              <c:showVal val="1"/>
              <c:showCatName val="0"/>
              <c:showSerName val="0"/>
              <c:showPercent val="0"/>
              <c:showBubbleSize val="0"/>
            </c:dLbl>
            <c:dLbl>
              <c:idx val="8"/>
              <c:layout>
                <c:manualLayout>
                  <c:x val="2.7135683760683761E-3"/>
                  <c:y val="9.4074074074074074E-2"/>
                </c:manualLayout>
              </c:layout>
              <c:showLegendKey val="0"/>
              <c:showVal val="1"/>
              <c:showCatName val="0"/>
              <c:showSerName val="0"/>
              <c:showPercent val="0"/>
              <c:showBubbleSize val="0"/>
            </c:dLbl>
            <c:dLbl>
              <c:idx val="9"/>
              <c:layout>
                <c:manualLayout>
                  <c:x val="5.4273504273503279E-3"/>
                  <c:y val="8.2314814814814841E-2"/>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ENCUESTAS'!$C$12:$L$12</c:f>
              <c:numCache>
                <c:formatCode>0.0</c:formatCode>
                <c:ptCount val="10"/>
                <c:pt idx="0">
                  <c:v>4.4678899082568808</c:v>
                </c:pt>
                <c:pt idx="1">
                  <c:v>4.4587155963302756</c:v>
                </c:pt>
                <c:pt idx="2">
                  <c:v>4.6238532110091741</c:v>
                </c:pt>
                <c:pt idx="3">
                  <c:v>4.6330275229357802</c:v>
                </c:pt>
                <c:pt idx="4">
                  <c:v>4.7064220183486238</c:v>
                </c:pt>
                <c:pt idx="5">
                  <c:v>3.3761467889908259</c:v>
                </c:pt>
                <c:pt idx="6">
                  <c:v>2.1467889908256881</c:v>
                </c:pt>
                <c:pt idx="7">
                  <c:v>4.8532110091743119</c:v>
                </c:pt>
                <c:pt idx="8">
                  <c:v>4.807339449541284</c:v>
                </c:pt>
                <c:pt idx="9">
                  <c:v>4.8348623853211006</c:v>
                </c:pt>
              </c:numCache>
            </c:numRef>
          </c:val>
        </c:ser>
        <c:dLbls>
          <c:showLegendKey val="0"/>
          <c:showVal val="0"/>
          <c:showCatName val="0"/>
          <c:showSerName val="0"/>
          <c:showPercent val="0"/>
          <c:showBubbleSize val="0"/>
        </c:dLbls>
        <c:gapWidth val="150"/>
        <c:shape val="box"/>
        <c:axId val="875087360"/>
        <c:axId val="180307072"/>
        <c:axId val="0"/>
      </c:bar3DChart>
      <c:catAx>
        <c:axId val="875087360"/>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180307072"/>
        <c:crosses val="autoZero"/>
        <c:auto val="1"/>
        <c:lblAlgn val="ctr"/>
        <c:lblOffset val="100"/>
        <c:noMultiLvlLbl val="0"/>
      </c:catAx>
      <c:valAx>
        <c:axId val="180307072"/>
        <c:scaling>
          <c:orientation val="minMax"/>
        </c:scaling>
        <c:delete val="0"/>
        <c:axPos val="l"/>
        <c:majorGridlines/>
        <c:numFmt formatCode="0.0" sourceLinked="1"/>
        <c:majorTickMark val="out"/>
        <c:minorTickMark val="none"/>
        <c:tickLblPos val="nextTo"/>
        <c:crossAx val="875087360"/>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 Encuesta</a:t>
            </a:r>
            <a:r>
              <a:rPr lang="en-US" baseline="0">
                <a:latin typeface="Agency FB" panose="020B0503020202020204" pitchFamily="34" charset="0"/>
              </a:rPr>
              <a:t> de Satisfacción</a:t>
            </a:r>
            <a:endParaRPr lang="en-US">
              <a:latin typeface="Agency FB" panose="020B0503020202020204" pitchFamily="34" charset="0"/>
            </a:endParaRP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ENCUESTAS'!$B$13</c:f>
              <c:strCache>
                <c:ptCount val="1"/>
                <c:pt idx="0">
                  <c:v>ESTRATEGIAS PARA EL FORTALECIMIENTO DE LA CONVIVENCIA ESCOLAR</c:v>
                </c:pt>
              </c:strCache>
            </c:strRef>
          </c:tx>
          <c:invertIfNegative val="0"/>
          <c:dLbls>
            <c:dLbl>
              <c:idx val="0"/>
              <c:layout>
                <c:manualLayout>
                  <c:x val="-1.3568376068376193E-3"/>
                  <c:y val="0.16462962962962963"/>
                </c:manualLayout>
              </c:layout>
              <c:showLegendKey val="0"/>
              <c:showVal val="1"/>
              <c:showCatName val="0"/>
              <c:showSerName val="0"/>
              <c:showPercent val="0"/>
              <c:showBubbleSize val="0"/>
            </c:dLbl>
            <c:dLbl>
              <c:idx val="1"/>
              <c:layout>
                <c:manualLayout>
                  <c:x val="0"/>
                  <c:y val="0.18344444444444444"/>
                </c:manualLayout>
              </c:layout>
              <c:showLegendKey val="0"/>
              <c:showVal val="1"/>
              <c:showCatName val="0"/>
              <c:showSerName val="0"/>
              <c:showPercent val="0"/>
              <c:showBubbleSize val="0"/>
            </c:dLbl>
            <c:dLbl>
              <c:idx val="2"/>
              <c:layout>
                <c:manualLayout>
                  <c:x val="1.3568376068376069E-3"/>
                  <c:y val="0.15522222222222223"/>
                </c:manualLayout>
              </c:layout>
              <c:showLegendKey val="0"/>
              <c:showVal val="1"/>
              <c:showCatName val="0"/>
              <c:showSerName val="0"/>
              <c:showPercent val="0"/>
              <c:showBubbleSize val="0"/>
            </c:dLbl>
            <c:dLbl>
              <c:idx val="3"/>
              <c:layout>
                <c:manualLayout>
                  <c:x val="0"/>
                  <c:y val="0.16933333333333328"/>
                </c:manualLayout>
              </c:layout>
              <c:showLegendKey val="0"/>
              <c:showVal val="1"/>
              <c:showCatName val="0"/>
              <c:showSerName val="0"/>
              <c:showPercent val="0"/>
              <c:showBubbleSize val="0"/>
            </c:dLbl>
            <c:dLbl>
              <c:idx val="4"/>
              <c:layout>
                <c:manualLayout>
                  <c:x val="0"/>
                  <c:y val="0.16227777777777774"/>
                </c:manualLayout>
              </c:layout>
              <c:showLegendKey val="0"/>
              <c:showVal val="1"/>
              <c:showCatName val="0"/>
              <c:showSerName val="0"/>
              <c:showPercent val="0"/>
              <c:showBubbleSize val="0"/>
            </c:dLbl>
            <c:dLbl>
              <c:idx val="5"/>
              <c:layout>
                <c:manualLayout>
                  <c:x val="0"/>
                  <c:y val="0.13405555555555559"/>
                </c:manualLayout>
              </c:layout>
              <c:showLegendKey val="0"/>
              <c:showVal val="1"/>
              <c:showCatName val="0"/>
              <c:showSerName val="0"/>
              <c:showPercent val="0"/>
              <c:showBubbleSize val="0"/>
            </c:dLbl>
            <c:dLbl>
              <c:idx val="6"/>
              <c:layout>
                <c:manualLayout>
                  <c:x val="2.7136752136751141E-3"/>
                  <c:y val="0.15051851851851852"/>
                </c:manualLayout>
              </c:layout>
              <c:showLegendKey val="0"/>
              <c:showVal val="1"/>
              <c:showCatName val="0"/>
              <c:showSerName val="0"/>
              <c:showPercent val="0"/>
              <c:showBubbleSize val="0"/>
            </c:dLbl>
            <c:dLbl>
              <c:idx val="7"/>
              <c:layout>
                <c:manualLayout>
                  <c:x val="9.9500275065756255E-17"/>
                  <c:y val="0.15992592592592592"/>
                </c:manualLayout>
              </c:layout>
              <c:showLegendKey val="0"/>
              <c:showVal val="1"/>
              <c:showCatName val="0"/>
              <c:showSerName val="0"/>
              <c:showPercent val="0"/>
              <c:showBubbleSize val="0"/>
            </c:dLbl>
            <c:dLbl>
              <c:idx val="8"/>
              <c:layout>
                <c:manualLayout>
                  <c:x val="2.7136752136752138E-3"/>
                  <c:y val="0.15287037037037038"/>
                </c:manualLayout>
              </c:layout>
              <c:showLegendKey val="0"/>
              <c:showVal val="1"/>
              <c:showCatName val="0"/>
              <c:showSerName val="0"/>
              <c:showPercent val="0"/>
              <c:showBubbleSize val="0"/>
            </c:dLbl>
            <c:dLbl>
              <c:idx val="9"/>
              <c:layout>
                <c:manualLayout>
                  <c:x val="4.0705128205129198E-3"/>
                  <c:y val="0.15992592592592589"/>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ENCUESTAS'!$C$13:$L$13</c:f>
              <c:numCache>
                <c:formatCode>0.0</c:formatCode>
                <c:ptCount val="10"/>
                <c:pt idx="0">
                  <c:v>4.4619289340101522</c:v>
                </c:pt>
                <c:pt idx="1">
                  <c:v>4.4467005076142128</c:v>
                </c:pt>
                <c:pt idx="2">
                  <c:v>4.7157360406091371</c:v>
                </c:pt>
                <c:pt idx="3">
                  <c:v>4.4720812182741119</c:v>
                </c:pt>
                <c:pt idx="4">
                  <c:v>4.624365482233503</c:v>
                </c:pt>
                <c:pt idx="5">
                  <c:v>3.781725888324873</c:v>
                </c:pt>
                <c:pt idx="6">
                  <c:v>4.5786802030456855</c:v>
                </c:pt>
                <c:pt idx="7">
                  <c:v>4.8477157360406089</c:v>
                </c:pt>
                <c:pt idx="8">
                  <c:v>4.8020304568527923</c:v>
                </c:pt>
                <c:pt idx="9">
                  <c:v>4.624365482233503</c:v>
                </c:pt>
              </c:numCache>
            </c:numRef>
          </c:val>
        </c:ser>
        <c:dLbls>
          <c:showLegendKey val="0"/>
          <c:showVal val="0"/>
          <c:showCatName val="0"/>
          <c:showSerName val="0"/>
          <c:showPercent val="0"/>
          <c:showBubbleSize val="0"/>
        </c:dLbls>
        <c:gapWidth val="150"/>
        <c:shape val="box"/>
        <c:axId val="844154368"/>
        <c:axId val="180308224"/>
        <c:axId val="0"/>
      </c:bar3DChart>
      <c:catAx>
        <c:axId val="844154368"/>
        <c:scaling>
          <c:orientation val="minMax"/>
        </c:scaling>
        <c:delete val="0"/>
        <c:axPos val="b"/>
        <c:majorTickMark val="out"/>
        <c:minorTickMark val="none"/>
        <c:tickLblPos val="nextTo"/>
        <c:txPr>
          <a:bodyPr/>
          <a:lstStyle/>
          <a:p>
            <a:pPr>
              <a:defRPr>
                <a:latin typeface="Agency FB" panose="020B0503020202020204" pitchFamily="34" charset="0"/>
              </a:defRPr>
            </a:pPr>
            <a:endParaRPr lang="es-CL"/>
          </a:p>
        </c:txPr>
        <c:crossAx val="180308224"/>
        <c:crosses val="autoZero"/>
        <c:auto val="1"/>
        <c:lblAlgn val="ctr"/>
        <c:lblOffset val="100"/>
        <c:noMultiLvlLbl val="0"/>
      </c:catAx>
      <c:valAx>
        <c:axId val="180308224"/>
        <c:scaling>
          <c:orientation val="minMax"/>
        </c:scaling>
        <c:delete val="0"/>
        <c:axPos val="l"/>
        <c:majorGridlines/>
        <c:numFmt formatCode="0.0" sourceLinked="1"/>
        <c:majorTickMark val="out"/>
        <c:minorTickMark val="none"/>
        <c:tickLblPos val="nextTo"/>
        <c:crossAx val="844154368"/>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 Encuesta de Satisfacción</a:t>
            </a:r>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ENCUESTAS'!$B$6</c:f>
              <c:strCache>
                <c:ptCount val="1"/>
                <c:pt idx="0">
                  <c:v>GESTIÓN CURRICULAR PARA LA PLANIFICACIÓN Y EVALUACIÓN DE LA ENSEÑANZA</c:v>
                </c:pt>
              </c:strCache>
            </c:strRef>
          </c:tx>
          <c:invertIfNegative val="0"/>
          <c:dLbls>
            <c:dLbl>
              <c:idx val="0"/>
              <c:layout>
                <c:manualLayout>
                  <c:x val="2.7136752136752138E-3"/>
                  <c:y val="0.15522222222222223"/>
                </c:manualLayout>
              </c:layout>
              <c:showLegendKey val="0"/>
              <c:showVal val="1"/>
              <c:showCatName val="0"/>
              <c:showSerName val="0"/>
              <c:showPercent val="0"/>
              <c:showBubbleSize val="0"/>
            </c:dLbl>
            <c:dLbl>
              <c:idx val="1"/>
              <c:layout>
                <c:manualLayout>
                  <c:x val="-2.4875068766439064E-17"/>
                  <c:y val="0.13875925925925925"/>
                </c:manualLayout>
              </c:layout>
              <c:showLegendKey val="0"/>
              <c:showVal val="1"/>
              <c:showCatName val="0"/>
              <c:showSerName val="0"/>
              <c:showPercent val="0"/>
              <c:showBubbleSize val="0"/>
            </c:dLbl>
            <c:dLbl>
              <c:idx val="2"/>
              <c:layout>
                <c:manualLayout>
                  <c:x val="0"/>
                  <c:y val="0.14816666666666667"/>
                </c:manualLayout>
              </c:layout>
              <c:showLegendKey val="0"/>
              <c:showVal val="1"/>
              <c:showCatName val="0"/>
              <c:showSerName val="0"/>
              <c:showPercent val="0"/>
              <c:showBubbleSize val="0"/>
            </c:dLbl>
            <c:dLbl>
              <c:idx val="3"/>
              <c:layout>
                <c:manualLayout>
                  <c:x val="0"/>
                  <c:y val="0.16227777777777777"/>
                </c:manualLayout>
              </c:layout>
              <c:showLegendKey val="0"/>
              <c:showVal val="1"/>
              <c:showCatName val="0"/>
              <c:showSerName val="0"/>
              <c:showPercent val="0"/>
              <c:showBubbleSize val="0"/>
            </c:dLbl>
            <c:dLbl>
              <c:idx val="4"/>
              <c:layout>
                <c:manualLayout>
                  <c:x val="2.7136752136752138E-3"/>
                  <c:y val="0.19755555555555551"/>
                </c:manualLayout>
              </c:layout>
              <c:showLegendKey val="0"/>
              <c:showVal val="1"/>
              <c:showCatName val="0"/>
              <c:showSerName val="0"/>
              <c:showPercent val="0"/>
              <c:showBubbleSize val="0"/>
            </c:dLbl>
            <c:dLbl>
              <c:idx val="5"/>
              <c:layout>
                <c:manualLayout>
                  <c:x val="-9.9500275065756255E-17"/>
                  <c:y val="0.14111111111111108"/>
                </c:manualLayout>
              </c:layout>
              <c:showLegendKey val="0"/>
              <c:showVal val="1"/>
              <c:showCatName val="0"/>
              <c:showSerName val="0"/>
              <c:showPercent val="0"/>
              <c:showBubbleSize val="0"/>
            </c:dLbl>
            <c:dLbl>
              <c:idx val="6"/>
              <c:layout>
                <c:manualLayout>
                  <c:x val="0"/>
                  <c:y val="0.16933333333333334"/>
                </c:manualLayout>
              </c:layout>
              <c:showLegendKey val="0"/>
              <c:showVal val="1"/>
              <c:showCatName val="0"/>
              <c:showSerName val="0"/>
              <c:showPercent val="0"/>
              <c:showBubbleSize val="0"/>
            </c:dLbl>
            <c:dLbl>
              <c:idx val="7"/>
              <c:layout>
                <c:manualLayout>
                  <c:x val="0"/>
                  <c:y val="0.13170370370370371"/>
                </c:manualLayout>
              </c:layout>
              <c:showLegendKey val="0"/>
              <c:showVal val="1"/>
              <c:showCatName val="0"/>
              <c:showSerName val="0"/>
              <c:showPercent val="0"/>
              <c:showBubbleSize val="0"/>
            </c:dLbl>
            <c:dLbl>
              <c:idx val="8"/>
              <c:layout>
                <c:manualLayout>
                  <c:x val="5.4273504273505266E-3"/>
                  <c:y val="0.13170370370370371"/>
                </c:manualLayout>
              </c:layout>
              <c:showLegendKey val="0"/>
              <c:showVal val="1"/>
              <c:showCatName val="0"/>
              <c:showSerName val="0"/>
              <c:showPercent val="0"/>
              <c:showBubbleSize val="0"/>
            </c:dLbl>
            <c:dLbl>
              <c:idx val="9"/>
              <c:layout>
                <c:manualLayout>
                  <c:x val="1.3567307692308687E-3"/>
                  <c:y val="0.13405555555555557"/>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ENCUESTAS'!$C$6:$L$6</c:f>
              <c:numCache>
                <c:formatCode>0.0</c:formatCode>
                <c:ptCount val="10"/>
                <c:pt idx="0">
                  <c:v>4.7435897435897436</c:v>
                </c:pt>
                <c:pt idx="1">
                  <c:v>4.6923076923076925</c:v>
                </c:pt>
                <c:pt idx="2">
                  <c:v>4.7692307692307692</c:v>
                </c:pt>
                <c:pt idx="3">
                  <c:v>4</c:v>
                </c:pt>
                <c:pt idx="4">
                  <c:v>4.8717948717948714</c:v>
                </c:pt>
                <c:pt idx="5">
                  <c:v>4.0512820512820511</c:v>
                </c:pt>
                <c:pt idx="6">
                  <c:v>4.5897435897435894</c:v>
                </c:pt>
                <c:pt idx="7">
                  <c:v>4.9230769230769234</c:v>
                </c:pt>
                <c:pt idx="8">
                  <c:v>4.8205128205128203</c:v>
                </c:pt>
                <c:pt idx="9">
                  <c:v>4.8717948717948714</c:v>
                </c:pt>
              </c:numCache>
            </c:numRef>
          </c:val>
        </c:ser>
        <c:dLbls>
          <c:showLegendKey val="0"/>
          <c:showVal val="0"/>
          <c:showCatName val="0"/>
          <c:showSerName val="0"/>
          <c:showPercent val="0"/>
          <c:showBubbleSize val="0"/>
        </c:dLbls>
        <c:gapWidth val="150"/>
        <c:shape val="box"/>
        <c:axId val="844154880"/>
        <c:axId val="180309952"/>
        <c:axId val="0"/>
      </c:bar3DChart>
      <c:catAx>
        <c:axId val="844154880"/>
        <c:scaling>
          <c:orientation val="minMax"/>
        </c:scaling>
        <c:delete val="0"/>
        <c:axPos val="b"/>
        <c:majorTickMark val="out"/>
        <c:minorTickMark val="none"/>
        <c:tickLblPos val="nextTo"/>
        <c:txPr>
          <a:bodyPr/>
          <a:lstStyle/>
          <a:p>
            <a:pPr>
              <a:defRPr>
                <a:latin typeface="Agency FB" panose="020B0503020202020204" pitchFamily="34" charset="0"/>
              </a:defRPr>
            </a:pPr>
            <a:endParaRPr lang="es-CL"/>
          </a:p>
        </c:txPr>
        <c:crossAx val="180309952"/>
        <c:crosses val="autoZero"/>
        <c:auto val="1"/>
        <c:lblAlgn val="ctr"/>
        <c:lblOffset val="100"/>
        <c:noMultiLvlLbl val="0"/>
      </c:catAx>
      <c:valAx>
        <c:axId val="180309952"/>
        <c:scaling>
          <c:orientation val="minMax"/>
        </c:scaling>
        <c:delete val="0"/>
        <c:axPos val="l"/>
        <c:majorGridlines/>
        <c:numFmt formatCode="0.0" sourceLinked="1"/>
        <c:majorTickMark val="out"/>
        <c:minorTickMark val="none"/>
        <c:tickLblPos val="nextTo"/>
        <c:crossAx val="844154880"/>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Agency FB" panose="020B0503020202020204" pitchFamily="34" charset="0"/>
              </a:rPr>
              <a:t>Resultados Encuesta</a:t>
            </a:r>
            <a:r>
              <a:rPr lang="en-US" baseline="0">
                <a:latin typeface="Agency FB" panose="020B0503020202020204" pitchFamily="34" charset="0"/>
              </a:rPr>
              <a:t> de Satisfacción</a:t>
            </a:r>
            <a:endParaRPr lang="en-US">
              <a:latin typeface="Agency FB" panose="020B0503020202020204" pitchFamily="34" charset="0"/>
            </a:endParaRPr>
          </a:p>
        </c:rich>
      </c:tx>
      <c:layout>
        <c:manualLayout>
          <c:xMode val="edge"/>
          <c:yMode val="edge"/>
          <c:x val="0.29358725359816051"/>
          <c:y val="3.8343587618349328E-2"/>
        </c:manualLayout>
      </c:layout>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'RESUMEN ENCUESTAS'!$B$4</c:f>
              <c:strCache>
                <c:ptCount val="1"/>
                <c:pt idx="0">
                  <c:v>EVALUACIÓN DE APRENDIZAJES: TÉCNICAS Y FUNDAMENTOS PARA EL DISEÑO DE PRUEBAS</c:v>
                </c:pt>
              </c:strCache>
            </c:strRef>
          </c:tx>
          <c:invertIfNegative val="0"/>
          <c:dLbls>
            <c:dLbl>
              <c:idx val="0"/>
              <c:layout>
                <c:manualLayout>
                  <c:x val="2.4737167594310336E-3"/>
                  <c:y val="0.10172571360569023"/>
                </c:manualLayout>
              </c:layout>
              <c:showLegendKey val="0"/>
              <c:showVal val="1"/>
              <c:showCatName val="0"/>
              <c:showSerName val="0"/>
              <c:showPercent val="0"/>
              <c:showBubbleSize val="0"/>
            </c:dLbl>
            <c:dLbl>
              <c:idx val="1"/>
              <c:layout>
                <c:manualLayout>
                  <c:x val="0"/>
                  <c:y val="9.9303482093680728E-2"/>
                </c:manualLayout>
              </c:layout>
              <c:showLegendKey val="0"/>
              <c:showVal val="1"/>
              <c:showCatName val="0"/>
              <c:showSerName val="0"/>
              <c:showPercent val="0"/>
              <c:showBubbleSize val="0"/>
            </c:dLbl>
            <c:dLbl>
              <c:idx val="2"/>
              <c:layout>
                <c:manualLayout>
                  <c:x val="2.4737167594310453E-3"/>
                  <c:y val="0.15258857040853535"/>
                </c:manualLayout>
              </c:layout>
              <c:showLegendKey val="0"/>
              <c:showVal val="1"/>
              <c:showCatName val="0"/>
              <c:showSerName val="0"/>
              <c:showPercent val="0"/>
              <c:showBubbleSize val="0"/>
            </c:dLbl>
            <c:dLbl>
              <c:idx val="3"/>
              <c:layout>
                <c:manualLayout>
                  <c:x val="3.7105751391465678E-3"/>
                  <c:y val="0.1065697952059612"/>
                </c:manualLayout>
              </c:layout>
              <c:showLegendKey val="0"/>
              <c:showVal val="1"/>
              <c:showCatName val="0"/>
              <c:showSerName val="0"/>
              <c:showPercent val="0"/>
              <c:showBubbleSize val="0"/>
            </c:dLbl>
            <c:dLbl>
              <c:idx val="4"/>
              <c:layout>
                <c:manualLayout>
                  <c:x val="2.4737167594310453E-3"/>
                  <c:y val="0.15258857040853535"/>
                </c:manualLayout>
              </c:layout>
              <c:showLegendKey val="0"/>
              <c:showVal val="1"/>
              <c:showCatName val="0"/>
              <c:showSerName val="0"/>
              <c:showPercent val="0"/>
              <c:showBubbleSize val="0"/>
            </c:dLbl>
            <c:dLbl>
              <c:idx val="5"/>
              <c:layout>
                <c:manualLayout>
                  <c:x val="3.7105751391465678E-3"/>
                  <c:y val="6.7817142403793482E-2"/>
                </c:manualLayout>
              </c:layout>
              <c:showLegendKey val="0"/>
              <c:showVal val="1"/>
              <c:showCatName val="0"/>
              <c:showSerName val="0"/>
              <c:showPercent val="0"/>
              <c:showBubbleSize val="0"/>
            </c:dLbl>
            <c:dLbl>
              <c:idx val="6"/>
              <c:layout>
                <c:manualLayout>
                  <c:x val="0"/>
                  <c:y val="0.10899183600609667"/>
                </c:manualLayout>
              </c:layout>
              <c:showLegendKey val="0"/>
              <c:showVal val="1"/>
              <c:showCatName val="0"/>
              <c:showSerName val="0"/>
              <c:showPercent val="0"/>
              <c:showBubbleSize val="0"/>
            </c:dLbl>
            <c:dLbl>
              <c:idx val="7"/>
              <c:layout>
                <c:manualLayout>
                  <c:x val="3.7105751391465678E-3"/>
                  <c:y val="0.16469858369733872"/>
                </c:manualLayout>
              </c:layout>
              <c:showLegendKey val="0"/>
              <c:showVal val="1"/>
              <c:showCatName val="0"/>
              <c:showSerName val="0"/>
              <c:showPercent val="0"/>
              <c:showBubbleSize val="0"/>
            </c:dLbl>
            <c:dLbl>
              <c:idx val="8"/>
              <c:layout>
                <c:manualLayout>
                  <c:x val="1.2368583797154318E-3"/>
                  <c:y val="0.12836816240718052"/>
                </c:manualLayout>
              </c:layout>
              <c:showLegendKey val="0"/>
              <c:showVal val="1"/>
              <c:showCatName val="0"/>
              <c:showSerName val="0"/>
              <c:showPercent val="0"/>
              <c:showBubbleSize val="0"/>
            </c:dLbl>
            <c:dLbl>
              <c:idx val="9"/>
              <c:layout>
                <c:manualLayout>
                  <c:x val="4.9474335188620907E-3"/>
                  <c:y val="0.13805632560772246"/>
                </c:manualLayout>
              </c:layout>
              <c:showLegendKey val="0"/>
              <c:showVal val="1"/>
              <c:showCatName val="0"/>
              <c:showSerName val="0"/>
              <c:showPercent val="0"/>
              <c:showBubbleSize val="0"/>
            </c:dLbl>
            <c:txPr>
              <a:bodyPr/>
              <a:lstStyle/>
              <a:p>
                <a:pPr>
                  <a:defRPr>
                    <a:solidFill>
                      <a:schemeClr val="bg1"/>
                    </a:solidFill>
                  </a:defRPr>
                </a:pPr>
                <a:endParaRPr lang="es-CL"/>
              </a:p>
            </c:txPr>
            <c:showLegendKey val="0"/>
            <c:showVal val="1"/>
            <c:showCatName val="0"/>
            <c:showSerName val="0"/>
            <c:showPercent val="0"/>
            <c:showBubbleSize val="0"/>
            <c:showLeaderLines val="0"/>
          </c:dLbls>
          <c:cat>
            <c:strRef>
              <c:f>'RESUMEN ENCUESTAS'!$C$2:$L$2</c:f>
              <c:strCache>
                <c:ptCount val="10"/>
                <c:pt idx="0">
                  <c:v>Los temas tratados en torno al curso inscrito han cubierto sus expctativas.</c:v>
                </c:pt>
                <c:pt idx="1">
                  <c:v>Los temas se han tratado con la profundidad que esperaba.</c:v>
                </c:pt>
                <c:pt idx="2">
                  <c:v>Los contenidos del curso son útiles para mi quehacer diario.</c:v>
                </c:pt>
                <c:pt idx="3">
                  <c:v>La duración del curso ha sido adecuada.</c:v>
                </c:pt>
                <c:pt idx="4">
                  <c:v>La metodología a sido la adecuada.</c:v>
                </c:pt>
                <c:pt idx="5">
                  <c:v>Las condiciones ambientales (salón, mobiliario, baños, ventilación, recusos utilizados) han sido adecuadas.</c:v>
                </c:pt>
                <c:pt idx="6">
                  <c:v>La calidad del coffee break fue la adecuada.</c:v>
                </c:pt>
                <c:pt idx="7">
                  <c:v>Los expositores dominan los contenidos.</c:v>
                </c:pt>
                <c:pt idx="8">
                  <c:v>Los contenidos se han expuesto con la debida claridad.</c:v>
                </c:pt>
                <c:pt idx="9">
                  <c:v>Motiva y despierta interes en los asistentes.</c:v>
                </c:pt>
              </c:strCache>
            </c:strRef>
          </c:cat>
          <c:val>
            <c:numRef>
              <c:f>'RESUMEN ENCUESTAS'!$C$4:$L$4</c:f>
              <c:numCache>
                <c:formatCode>0.0</c:formatCode>
                <c:ptCount val="10"/>
                <c:pt idx="0">
                  <c:v>4.1375000000000002</c:v>
                </c:pt>
                <c:pt idx="1">
                  <c:v>4.1375000000000002</c:v>
                </c:pt>
                <c:pt idx="2">
                  <c:v>4.5999999999999996</c:v>
                </c:pt>
                <c:pt idx="3">
                  <c:v>4.2</c:v>
                </c:pt>
                <c:pt idx="4">
                  <c:v>4.3875000000000002</c:v>
                </c:pt>
                <c:pt idx="5">
                  <c:v>3.9</c:v>
                </c:pt>
                <c:pt idx="6">
                  <c:v>4.4749999999999996</c:v>
                </c:pt>
                <c:pt idx="7">
                  <c:v>4.625</c:v>
                </c:pt>
                <c:pt idx="8">
                  <c:v>4.4375</c:v>
                </c:pt>
                <c:pt idx="9">
                  <c:v>4.5</c:v>
                </c:pt>
              </c:numCache>
            </c:numRef>
          </c:val>
        </c:ser>
        <c:dLbls>
          <c:showLegendKey val="0"/>
          <c:showVal val="0"/>
          <c:showCatName val="0"/>
          <c:showSerName val="0"/>
          <c:showPercent val="0"/>
          <c:showBubbleSize val="0"/>
        </c:dLbls>
        <c:gapWidth val="150"/>
        <c:shape val="box"/>
        <c:axId val="875087872"/>
        <c:axId val="180311680"/>
        <c:axId val="0"/>
      </c:bar3DChart>
      <c:catAx>
        <c:axId val="875087872"/>
        <c:scaling>
          <c:orientation val="minMax"/>
        </c:scaling>
        <c:delete val="0"/>
        <c:axPos val="b"/>
        <c:majorTickMark val="out"/>
        <c:minorTickMark val="none"/>
        <c:tickLblPos val="nextTo"/>
        <c:txPr>
          <a:bodyPr/>
          <a:lstStyle/>
          <a:p>
            <a:pPr>
              <a:defRPr sz="900">
                <a:latin typeface="Agency FB" panose="020B0503020202020204" pitchFamily="34" charset="0"/>
              </a:defRPr>
            </a:pPr>
            <a:endParaRPr lang="es-CL"/>
          </a:p>
        </c:txPr>
        <c:crossAx val="180311680"/>
        <c:crosses val="autoZero"/>
        <c:auto val="1"/>
        <c:lblAlgn val="ctr"/>
        <c:lblOffset val="100"/>
        <c:noMultiLvlLbl val="0"/>
      </c:catAx>
      <c:valAx>
        <c:axId val="180311680"/>
        <c:scaling>
          <c:orientation val="minMax"/>
          <c:max val="5"/>
        </c:scaling>
        <c:delete val="0"/>
        <c:axPos val="l"/>
        <c:majorGridlines/>
        <c:numFmt formatCode="0.0" sourceLinked="1"/>
        <c:majorTickMark val="out"/>
        <c:minorTickMark val="none"/>
        <c:tickLblPos val="nextTo"/>
        <c:crossAx val="875087872"/>
        <c:crosses val="autoZero"/>
        <c:crossBetween val="between"/>
      </c:valAx>
    </c:plotArea>
    <c:plotVisOnly val="1"/>
    <c:dispBlanksAs val="gap"/>
    <c:showDLblsOverMax val="0"/>
  </c:chart>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txPr>
    <a:bodyPr/>
    <a:lstStyle/>
    <a:p>
      <a:pPr>
        <a:defRPr>
          <a:solidFill>
            <a:schemeClr val="dk1"/>
          </a:solidFill>
          <a:latin typeface="+mn-lt"/>
          <a:ea typeface="+mn-ea"/>
          <a:cs typeface="+mn-cs"/>
        </a:defRPr>
      </a:pPr>
      <a:endParaRPr lang="es-CL"/>
    </a:p>
  </c:txPr>
  <c:externalData r:id="rId1">
    <c:autoUpdate val="0"/>
  </c:externalData>
</c:chartSpace>
</file>

<file path=word/theme/theme1.xml><?xml version="1.0" encoding="utf-8"?>
<a:theme xmlns:a="http://schemas.openxmlformats.org/drawingml/2006/main" name="Tema de Office">
  <a:themeElements>
    <a:clrScheme name="Red Orang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24B62-747A-4798-A74F-5A9C27857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51 - 2007, 2010 y 2013 - Valor Creativo.dotx</Template>
  <TotalTime>406</TotalTime>
  <Pages>1</Pages>
  <Words>3470</Words>
  <Characters>19087</Characters>
  <Application>Microsoft Office Word</Application>
  <DocSecurity>0</DocSecurity>
  <Lines>159</Lines>
  <Paragraphs>45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II Jornada de Capacitaciones DAEM </vt:lpstr>
      <vt:lpstr>Valor Creativo</vt:lpstr>
    </vt:vector>
  </TitlesOfParts>
  <Company/>
  <LinksUpToDate>false</LinksUpToDate>
  <CharactersWithSpaces>22512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 Jornada de Capacitaciones DAEM </dc:title>
  <dc:subject/>
  <dc:creator>felipe</dc:creator>
  <cp:lastModifiedBy>felipe</cp:lastModifiedBy>
  <cp:revision>14</cp:revision>
  <cp:lastPrinted>2018-03-16T15:17:00Z</cp:lastPrinted>
  <dcterms:created xsi:type="dcterms:W3CDTF">2018-02-23T14:52:00Z</dcterms:created>
  <dcterms:modified xsi:type="dcterms:W3CDTF">2018-03-26T16:05:00Z</dcterms:modified>
</cp:coreProperties>
</file>